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3E3AB" w14:textId="03DCED5A" w:rsidR="00EA31FC" w:rsidRDefault="00EA31FC" w:rsidP="00EA31FC">
      <w:pPr>
        <w:spacing w:after="0"/>
        <w:rPr>
          <w:rFonts w:ascii="Arial" w:hAnsi="Arial" w:cs="Arial"/>
          <w:b/>
          <w:bCs/>
          <w:color w:val="404040" w:themeColor="text1" w:themeTint="BF"/>
        </w:rPr>
      </w:pPr>
      <w:r>
        <w:rPr>
          <w:rFonts w:ascii="Arial" w:hAnsi="Arial" w:cs="Arial"/>
          <w:b/>
          <w:bCs/>
          <w:color w:val="404040" w:themeColor="text1" w:themeTint="BF"/>
        </w:rPr>
        <w:t>News Release</w:t>
      </w:r>
    </w:p>
    <w:p w14:paraId="34824E87" w14:textId="77777777" w:rsidR="0019135F" w:rsidRDefault="0019135F" w:rsidP="00EA31FC">
      <w:pPr>
        <w:spacing w:after="0"/>
        <w:rPr>
          <w:rFonts w:ascii="Arial" w:hAnsi="Arial" w:cs="Arial"/>
          <w:color w:val="404040" w:themeColor="text1" w:themeTint="BF"/>
          <w:sz w:val="18"/>
          <w:szCs w:val="18"/>
        </w:rPr>
      </w:pPr>
    </w:p>
    <w:p w14:paraId="6684F2D5" w14:textId="5D009CA9" w:rsidR="0019135F" w:rsidRPr="00EA31FC" w:rsidRDefault="00EA31FC" w:rsidP="00EA31FC">
      <w:pPr>
        <w:spacing w:after="0"/>
        <w:rPr>
          <w:rFonts w:ascii="Arial" w:hAnsi="Arial" w:cs="Arial"/>
          <w:color w:val="404040" w:themeColor="text1" w:themeTint="BF"/>
          <w:sz w:val="18"/>
          <w:szCs w:val="18"/>
        </w:rPr>
      </w:pPr>
      <w:r w:rsidRPr="00EA31FC">
        <w:rPr>
          <w:rFonts w:ascii="Arial" w:hAnsi="Arial" w:cs="Arial"/>
          <w:color w:val="404040" w:themeColor="text1" w:themeTint="BF"/>
          <w:sz w:val="18"/>
          <w:szCs w:val="18"/>
        </w:rPr>
        <w:t>Contacts:</w:t>
      </w:r>
      <w:r w:rsidR="0019135F">
        <w:rPr>
          <w:rFonts w:ascii="Arial" w:hAnsi="Arial" w:cs="Arial"/>
          <w:color w:val="404040" w:themeColor="text1" w:themeTint="BF"/>
          <w:sz w:val="18"/>
          <w:szCs w:val="18"/>
        </w:rPr>
        <w:t xml:space="preserve"> </w:t>
      </w:r>
      <w:r w:rsidR="003B145C">
        <w:rPr>
          <w:rFonts w:ascii="Arial" w:hAnsi="Arial" w:cs="Arial"/>
          <w:color w:val="404040" w:themeColor="text1" w:themeTint="BF"/>
          <w:sz w:val="18"/>
          <w:szCs w:val="18"/>
        </w:rPr>
        <w:t>Steph Canty, 603.397.7704</w:t>
      </w:r>
      <w:r w:rsidR="0019135F">
        <w:rPr>
          <w:rFonts w:ascii="Arial" w:hAnsi="Arial" w:cs="Arial"/>
          <w:color w:val="404040" w:themeColor="text1" w:themeTint="BF"/>
          <w:sz w:val="18"/>
          <w:szCs w:val="18"/>
        </w:rPr>
        <w:t xml:space="preserve"> and </w:t>
      </w:r>
      <w:hyperlink r:id="rId8" w:history="1">
        <w:r w:rsidR="0019135F" w:rsidRPr="0019135F">
          <w:rPr>
            <w:rStyle w:val="Hyperlink"/>
            <w:rFonts w:ascii="Arial" w:hAnsi="Arial" w:cs="Arial"/>
            <w:sz w:val="18"/>
            <w:szCs w:val="18"/>
          </w:rPr>
          <w:t>Matt Freeman</w:t>
        </w:r>
      </w:hyperlink>
      <w:r w:rsidR="0019135F">
        <w:rPr>
          <w:rFonts w:ascii="Arial" w:hAnsi="Arial" w:cs="Arial"/>
          <w:color w:val="404040" w:themeColor="text1" w:themeTint="BF"/>
          <w:sz w:val="18"/>
          <w:szCs w:val="18"/>
        </w:rPr>
        <w:t>, 202.371.1999</w:t>
      </w:r>
    </w:p>
    <w:p w14:paraId="4BBD773D" w14:textId="77777777" w:rsidR="00EA31FC" w:rsidRDefault="00EA31FC" w:rsidP="00ED78F4">
      <w:pPr>
        <w:spacing w:after="0"/>
        <w:jc w:val="center"/>
        <w:rPr>
          <w:rFonts w:ascii="Arial" w:hAnsi="Arial" w:cs="Arial"/>
          <w:b/>
          <w:bCs/>
          <w:color w:val="404040" w:themeColor="text1" w:themeTint="BF"/>
        </w:rPr>
      </w:pPr>
    </w:p>
    <w:p w14:paraId="481C9C4A" w14:textId="22A5CEB1" w:rsidR="00886C9D" w:rsidRPr="009060F2" w:rsidRDefault="00886C9D" w:rsidP="00ED78F4">
      <w:pPr>
        <w:spacing w:after="0"/>
        <w:jc w:val="center"/>
        <w:rPr>
          <w:rFonts w:ascii="Arial" w:hAnsi="Arial" w:cs="Arial"/>
          <w:b/>
          <w:bCs/>
          <w:color w:val="404040" w:themeColor="text1" w:themeTint="BF"/>
        </w:rPr>
      </w:pPr>
      <w:r w:rsidRPr="009060F2">
        <w:rPr>
          <w:rFonts w:ascii="Arial" w:hAnsi="Arial" w:cs="Arial"/>
          <w:b/>
          <w:bCs/>
          <w:color w:val="404040" w:themeColor="text1" w:themeTint="BF"/>
        </w:rPr>
        <w:t xml:space="preserve">Million Girls Moonshot Comes to </w:t>
      </w:r>
      <w:r w:rsidR="003B145C">
        <w:rPr>
          <w:rFonts w:ascii="Arial" w:hAnsi="Arial" w:cs="Arial"/>
          <w:b/>
          <w:bCs/>
          <w:color w:val="404040" w:themeColor="text1" w:themeTint="BF"/>
        </w:rPr>
        <w:t>New Hampshire</w:t>
      </w:r>
      <w:r w:rsidR="0019135F">
        <w:rPr>
          <w:rFonts w:ascii="Arial" w:hAnsi="Arial" w:cs="Arial"/>
          <w:b/>
          <w:bCs/>
          <w:color w:val="404040" w:themeColor="text1" w:themeTint="BF"/>
        </w:rPr>
        <w:t>!</w:t>
      </w:r>
      <w:r w:rsidRPr="009060F2">
        <w:rPr>
          <w:rFonts w:ascii="Arial" w:hAnsi="Arial" w:cs="Arial"/>
          <w:b/>
          <w:bCs/>
          <w:color w:val="404040" w:themeColor="text1" w:themeTint="BF"/>
        </w:rPr>
        <w:t xml:space="preserve"> </w:t>
      </w:r>
      <w:r w:rsidR="009060F2" w:rsidRPr="009060F2">
        <w:rPr>
          <w:rFonts w:ascii="Arial" w:hAnsi="Arial" w:cs="Arial"/>
          <w:b/>
          <w:bCs/>
          <w:color w:val="404040" w:themeColor="text1" w:themeTint="BF"/>
        </w:rPr>
        <w:t>State</w:t>
      </w:r>
      <w:r w:rsidR="00D40685">
        <w:rPr>
          <w:rFonts w:ascii="Arial" w:hAnsi="Arial" w:cs="Arial"/>
          <w:b/>
          <w:bCs/>
          <w:color w:val="404040" w:themeColor="text1" w:themeTint="BF"/>
        </w:rPr>
        <w:t>’s</w:t>
      </w:r>
      <w:r w:rsidR="009060F2" w:rsidRPr="009060F2">
        <w:rPr>
          <w:rFonts w:ascii="Arial" w:hAnsi="Arial" w:cs="Arial"/>
          <w:b/>
          <w:bCs/>
          <w:color w:val="404040" w:themeColor="text1" w:themeTint="BF"/>
        </w:rPr>
        <w:t xml:space="preserve"> </w:t>
      </w:r>
      <w:r w:rsidRPr="009060F2">
        <w:rPr>
          <w:rFonts w:ascii="Arial" w:hAnsi="Arial" w:cs="Arial"/>
          <w:b/>
          <w:bCs/>
          <w:color w:val="404040" w:themeColor="text1" w:themeTint="BF"/>
        </w:rPr>
        <w:t xml:space="preserve">Afterschool </w:t>
      </w:r>
      <w:r w:rsidR="009060F2" w:rsidRPr="009060F2">
        <w:rPr>
          <w:rFonts w:ascii="Arial" w:hAnsi="Arial" w:cs="Arial"/>
          <w:b/>
          <w:bCs/>
          <w:color w:val="404040" w:themeColor="text1" w:themeTint="BF"/>
        </w:rPr>
        <w:t xml:space="preserve">Network </w:t>
      </w:r>
      <w:r w:rsidRPr="009060F2">
        <w:rPr>
          <w:rFonts w:ascii="Arial" w:hAnsi="Arial" w:cs="Arial"/>
          <w:b/>
          <w:bCs/>
          <w:color w:val="404040" w:themeColor="text1" w:themeTint="BF"/>
        </w:rPr>
        <w:t>Join</w:t>
      </w:r>
      <w:r w:rsidR="009060F2" w:rsidRPr="009060F2">
        <w:rPr>
          <w:rFonts w:ascii="Arial" w:hAnsi="Arial" w:cs="Arial"/>
          <w:b/>
          <w:bCs/>
          <w:color w:val="404040" w:themeColor="text1" w:themeTint="BF"/>
        </w:rPr>
        <w:t>s</w:t>
      </w:r>
      <w:r w:rsidRPr="009060F2">
        <w:rPr>
          <w:rFonts w:ascii="Arial" w:hAnsi="Arial" w:cs="Arial"/>
          <w:b/>
          <w:bCs/>
          <w:color w:val="404040" w:themeColor="text1" w:themeTint="BF"/>
        </w:rPr>
        <w:t xml:space="preserve"> Nationwide </w:t>
      </w:r>
      <w:r w:rsidR="0029092A">
        <w:rPr>
          <w:rFonts w:ascii="Arial" w:hAnsi="Arial" w:cs="Arial"/>
          <w:b/>
          <w:bCs/>
          <w:color w:val="404040" w:themeColor="text1" w:themeTint="BF"/>
        </w:rPr>
        <w:t xml:space="preserve">Effort to Close </w:t>
      </w:r>
      <w:r w:rsidR="003E3836">
        <w:rPr>
          <w:rFonts w:ascii="Arial" w:hAnsi="Arial" w:cs="Arial"/>
          <w:b/>
          <w:bCs/>
          <w:color w:val="404040" w:themeColor="text1" w:themeTint="BF"/>
        </w:rPr>
        <w:t xml:space="preserve">the </w:t>
      </w:r>
      <w:r w:rsidR="0029092A">
        <w:rPr>
          <w:rFonts w:ascii="Arial" w:hAnsi="Arial" w:cs="Arial"/>
          <w:b/>
          <w:bCs/>
          <w:color w:val="404040" w:themeColor="text1" w:themeTint="BF"/>
        </w:rPr>
        <w:t>Gender Gap in STEM</w:t>
      </w:r>
    </w:p>
    <w:p w14:paraId="2187BD9B" w14:textId="77777777" w:rsidR="00886C9D" w:rsidRDefault="00886C9D" w:rsidP="00ED78F4">
      <w:pPr>
        <w:spacing w:after="0"/>
        <w:jc w:val="center"/>
        <w:rPr>
          <w:rFonts w:ascii="Arial" w:hAnsi="Arial" w:cs="Arial"/>
          <w:b/>
          <w:bCs/>
          <w:color w:val="404040" w:themeColor="text1" w:themeTint="BF"/>
          <w:sz w:val="24"/>
          <w:szCs w:val="24"/>
        </w:rPr>
      </w:pPr>
    </w:p>
    <w:p w14:paraId="550D23AC" w14:textId="4550F2B6" w:rsidR="00893EA2" w:rsidRPr="00942F41" w:rsidRDefault="00B3705C" w:rsidP="00ED78F4">
      <w:pPr>
        <w:spacing w:after="0"/>
        <w:jc w:val="center"/>
        <w:rPr>
          <w:rFonts w:ascii="Arial" w:hAnsi="Arial" w:cs="Arial"/>
          <w:i/>
          <w:iCs/>
          <w:sz w:val="20"/>
          <w:szCs w:val="20"/>
        </w:rPr>
      </w:pPr>
      <w:r>
        <w:rPr>
          <w:rFonts w:ascii="Arial" w:hAnsi="Arial" w:cs="Arial"/>
          <w:i/>
          <w:iCs/>
          <w:sz w:val="20"/>
          <w:szCs w:val="20"/>
        </w:rPr>
        <w:t xml:space="preserve">Tech and </w:t>
      </w:r>
      <w:r w:rsidR="0029092A">
        <w:rPr>
          <w:rFonts w:ascii="Arial" w:hAnsi="Arial" w:cs="Arial"/>
          <w:i/>
          <w:iCs/>
          <w:sz w:val="20"/>
          <w:szCs w:val="20"/>
        </w:rPr>
        <w:t>p</w:t>
      </w:r>
      <w:r>
        <w:rPr>
          <w:rFonts w:ascii="Arial" w:hAnsi="Arial" w:cs="Arial"/>
          <w:i/>
          <w:iCs/>
          <w:sz w:val="20"/>
          <w:szCs w:val="20"/>
        </w:rPr>
        <w:t xml:space="preserve">hilanthropic </w:t>
      </w:r>
      <w:r w:rsidR="0029092A">
        <w:rPr>
          <w:rFonts w:ascii="Arial" w:hAnsi="Arial" w:cs="Arial"/>
          <w:i/>
          <w:iCs/>
          <w:sz w:val="20"/>
          <w:szCs w:val="20"/>
        </w:rPr>
        <w:t>l</w:t>
      </w:r>
      <w:r>
        <w:rPr>
          <w:rFonts w:ascii="Arial" w:hAnsi="Arial" w:cs="Arial"/>
          <w:i/>
          <w:iCs/>
          <w:sz w:val="20"/>
          <w:szCs w:val="20"/>
        </w:rPr>
        <w:t xml:space="preserve">eaders </w:t>
      </w:r>
      <w:r w:rsidR="0029092A">
        <w:rPr>
          <w:rFonts w:ascii="Arial" w:hAnsi="Arial" w:cs="Arial"/>
          <w:i/>
          <w:iCs/>
          <w:sz w:val="20"/>
          <w:szCs w:val="20"/>
        </w:rPr>
        <w:t>l</w:t>
      </w:r>
      <w:r>
        <w:rPr>
          <w:rFonts w:ascii="Arial" w:hAnsi="Arial" w:cs="Arial"/>
          <w:i/>
          <w:iCs/>
          <w:sz w:val="20"/>
          <w:szCs w:val="20"/>
        </w:rPr>
        <w:t xml:space="preserve">aunch </w:t>
      </w:r>
      <w:r w:rsidR="0029092A">
        <w:rPr>
          <w:rFonts w:ascii="Arial" w:hAnsi="Arial" w:cs="Arial"/>
          <w:i/>
          <w:iCs/>
          <w:sz w:val="20"/>
          <w:szCs w:val="20"/>
        </w:rPr>
        <w:t xml:space="preserve">collective impact initiative </w:t>
      </w:r>
      <w:r>
        <w:rPr>
          <w:rFonts w:ascii="Arial" w:hAnsi="Arial" w:cs="Arial"/>
          <w:i/>
          <w:iCs/>
          <w:sz w:val="20"/>
          <w:szCs w:val="20"/>
        </w:rPr>
        <w:t xml:space="preserve">to </w:t>
      </w:r>
      <w:r w:rsidR="0029092A">
        <w:rPr>
          <w:rFonts w:ascii="Arial" w:hAnsi="Arial" w:cs="Arial"/>
          <w:i/>
          <w:iCs/>
          <w:sz w:val="20"/>
          <w:szCs w:val="20"/>
        </w:rPr>
        <w:t xml:space="preserve">work with afterschool programs in </w:t>
      </w:r>
      <w:r w:rsidR="003B145C">
        <w:rPr>
          <w:rFonts w:ascii="Arial" w:hAnsi="Arial" w:cs="Arial"/>
          <w:i/>
          <w:iCs/>
          <w:sz w:val="20"/>
          <w:szCs w:val="20"/>
        </w:rPr>
        <w:t>New Hampshire</w:t>
      </w:r>
      <w:r w:rsidR="0029092A">
        <w:rPr>
          <w:rFonts w:ascii="Arial" w:hAnsi="Arial" w:cs="Arial"/>
          <w:i/>
          <w:iCs/>
          <w:sz w:val="20"/>
          <w:szCs w:val="20"/>
        </w:rPr>
        <w:t xml:space="preserve"> and </w:t>
      </w:r>
      <w:r w:rsidR="003E3836">
        <w:rPr>
          <w:rFonts w:ascii="Arial" w:hAnsi="Arial" w:cs="Arial"/>
          <w:i/>
          <w:iCs/>
          <w:sz w:val="20"/>
          <w:szCs w:val="20"/>
        </w:rPr>
        <w:t xml:space="preserve">nationwide </w:t>
      </w:r>
      <w:r w:rsidR="0029092A">
        <w:rPr>
          <w:rFonts w:ascii="Arial" w:hAnsi="Arial" w:cs="Arial"/>
          <w:i/>
          <w:iCs/>
          <w:sz w:val="20"/>
          <w:szCs w:val="20"/>
        </w:rPr>
        <w:t>to increase diversity and equity in science, technology, engineering and math</w:t>
      </w:r>
    </w:p>
    <w:p w14:paraId="1C576222" w14:textId="77777777" w:rsidR="00ED78F4" w:rsidRPr="00942F41" w:rsidRDefault="00ED78F4" w:rsidP="00ED78F4">
      <w:pPr>
        <w:spacing w:after="0"/>
        <w:jc w:val="center"/>
        <w:rPr>
          <w:rFonts w:ascii="Arial" w:hAnsi="Arial" w:cs="Arial"/>
          <w:i/>
          <w:iCs/>
          <w:sz w:val="20"/>
          <w:szCs w:val="20"/>
        </w:rPr>
      </w:pPr>
    </w:p>
    <w:p w14:paraId="38A577F9" w14:textId="1E78953F" w:rsidR="00A05E1E" w:rsidRPr="00942F41" w:rsidRDefault="003B145C" w:rsidP="00EA6BA0">
      <w:pPr>
        <w:spacing w:after="0"/>
        <w:rPr>
          <w:rFonts w:ascii="Arial" w:eastAsia="Calibri" w:hAnsi="Arial" w:cs="Arial"/>
          <w:bCs/>
          <w:sz w:val="20"/>
          <w:szCs w:val="20"/>
        </w:rPr>
      </w:pPr>
      <w:r>
        <w:rPr>
          <w:rFonts w:ascii="Arial" w:hAnsi="Arial" w:cs="Arial"/>
          <w:b/>
          <w:bCs/>
          <w:sz w:val="20"/>
          <w:szCs w:val="20"/>
        </w:rPr>
        <w:t>Concord, New Hampshire</w:t>
      </w:r>
      <w:r w:rsidR="00886C9D" w:rsidRPr="00942F41">
        <w:rPr>
          <w:rFonts w:ascii="Arial" w:hAnsi="Arial" w:cs="Arial"/>
          <w:b/>
          <w:bCs/>
          <w:sz w:val="20"/>
          <w:szCs w:val="20"/>
        </w:rPr>
        <w:t xml:space="preserve"> </w:t>
      </w:r>
      <w:r w:rsidR="00557E04" w:rsidRPr="00942F41">
        <w:rPr>
          <w:rFonts w:ascii="Arial" w:hAnsi="Arial" w:cs="Arial"/>
          <w:b/>
          <w:bCs/>
          <w:sz w:val="20"/>
          <w:szCs w:val="20"/>
        </w:rPr>
        <w:t>– Sept. 1</w:t>
      </w:r>
      <w:r w:rsidR="00886C9D" w:rsidRPr="00942F41">
        <w:rPr>
          <w:rFonts w:ascii="Arial" w:hAnsi="Arial" w:cs="Arial"/>
          <w:b/>
          <w:bCs/>
          <w:sz w:val="20"/>
          <w:szCs w:val="20"/>
        </w:rPr>
        <w:t>6</w:t>
      </w:r>
      <w:r w:rsidR="00557E04" w:rsidRPr="00942F41">
        <w:rPr>
          <w:rFonts w:ascii="Arial" w:hAnsi="Arial" w:cs="Arial"/>
          <w:b/>
          <w:bCs/>
          <w:sz w:val="20"/>
          <w:szCs w:val="20"/>
        </w:rPr>
        <w:t xml:space="preserve">, 2020 – </w:t>
      </w:r>
      <w:r w:rsidR="009704DD" w:rsidRPr="00942F41">
        <w:rPr>
          <w:rFonts w:ascii="Arial" w:hAnsi="Arial" w:cs="Arial"/>
          <w:sz w:val="20"/>
          <w:szCs w:val="20"/>
        </w:rPr>
        <w:t>T</w:t>
      </w:r>
      <w:r w:rsidR="009F1A82" w:rsidRPr="00942F41">
        <w:rPr>
          <w:rFonts w:ascii="Arial" w:hAnsi="Arial" w:cs="Arial"/>
          <w:sz w:val="20"/>
          <w:szCs w:val="20"/>
        </w:rPr>
        <w:t xml:space="preserve">he </w:t>
      </w:r>
      <w:r w:rsidR="00296EEB" w:rsidRPr="00942F41">
        <w:rPr>
          <w:rFonts w:ascii="Arial" w:hAnsi="Arial" w:cs="Arial"/>
          <w:sz w:val="20"/>
          <w:szCs w:val="20"/>
        </w:rPr>
        <w:t xml:space="preserve">STEM Next Opportunity Fund today announced a </w:t>
      </w:r>
      <w:r w:rsidR="007A0B74" w:rsidRPr="00942F41">
        <w:rPr>
          <w:rFonts w:ascii="Arial" w:hAnsi="Arial" w:cs="Arial"/>
          <w:sz w:val="20"/>
          <w:szCs w:val="20"/>
        </w:rPr>
        <w:t>multi</w:t>
      </w:r>
      <w:r w:rsidR="009060F2" w:rsidRPr="00942F41">
        <w:rPr>
          <w:rFonts w:ascii="Arial" w:hAnsi="Arial" w:cs="Arial"/>
          <w:sz w:val="20"/>
          <w:szCs w:val="20"/>
        </w:rPr>
        <w:t xml:space="preserve">-year </w:t>
      </w:r>
      <w:r w:rsidR="00296EEB" w:rsidRPr="00942F41">
        <w:rPr>
          <w:rFonts w:ascii="Arial" w:hAnsi="Arial" w:cs="Arial"/>
          <w:sz w:val="20"/>
          <w:szCs w:val="20"/>
        </w:rPr>
        <w:t xml:space="preserve">grant to the </w:t>
      </w:r>
      <w:r>
        <w:rPr>
          <w:rFonts w:ascii="Arial" w:hAnsi="Arial" w:cs="Arial"/>
          <w:sz w:val="20"/>
          <w:szCs w:val="20"/>
        </w:rPr>
        <w:t>New Hampshire Afterschool Network (NHAN)</w:t>
      </w:r>
      <w:r w:rsidR="009060F2" w:rsidRPr="00942F41">
        <w:rPr>
          <w:rFonts w:ascii="Arial" w:hAnsi="Arial" w:cs="Arial"/>
          <w:sz w:val="20"/>
          <w:szCs w:val="20"/>
        </w:rPr>
        <w:t xml:space="preserve"> as part of the </w:t>
      </w:r>
      <w:hyperlink r:id="rId9" w:history="1">
        <w:r w:rsidR="009060F2" w:rsidRPr="00942F41">
          <w:rPr>
            <w:rStyle w:val="Hyperlink"/>
            <w:rFonts w:ascii="Arial" w:hAnsi="Arial" w:cs="Arial"/>
            <w:color w:val="auto"/>
            <w:sz w:val="20"/>
            <w:szCs w:val="20"/>
          </w:rPr>
          <w:t>Million Girls Moonshot</w:t>
        </w:r>
      </w:hyperlink>
      <w:r w:rsidR="007A0B74" w:rsidRPr="00942F41">
        <w:rPr>
          <w:rStyle w:val="Hyperlink"/>
          <w:rFonts w:ascii="Arial" w:hAnsi="Arial" w:cs="Arial"/>
          <w:color w:val="auto"/>
          <w:sz w:val="20"/>
          <w:szCs w:val="20"/>
        </w:rPr>
        <w:t>.</w:t>
      </w:r>
      <w:r w:rsidR="007A0B74" w:rsidRPr="00942F41">
        <w:rPr>
          <w:rFonts w:ascii="Arial" w:hAnsi="Arial" w:cs="Arial"/>
          <w:sz w:val="20"/>
          <w:szCs w:val="20"/>
        </w:rPr>
        <w:t xml:space="preserve"> </w:t>
      </w:r>
      <w:r w:rsidR="00B3705C">
        <w:rPr>
          <w:rFonts w:ascii="Arial" w:hAnsi="Arial" w:cs="Arial"/>
          <w:sz w:val="20"/>
          <w:szCs w:val="20"/>
        </w:rPr>
        <w:t xml:space="preserve">The Intel Foundation and the Gordon and Betty Moore Foundation </w:t>
      </w:r>
      <w:r w:rsidR="00AC454A">
        <w:rPr>
          <w:rFonts w:ascii="Arial" w:hAnsi="Arial" w:cs="Arial"/>
          <w:sz w:val="20"/>
          <w:szCs w:val="20"/>
        </w:rPr>
        <w:t xml:space="preserve">have joined STEM Next Opportunity Fund and the Charles Stewart Mott Foundation to launch </w:t>
      </w:r>
      <w:r w:rsidR="00571941">
        <w:rPr>
          <w:rFonts w:ascii="Arial" w:hAnsi="Arial" w:cs="Arial"/>
          <w:sz w:val="20"/>
          <w:szCs w:val="20"/>
        </w:rPr>
        <w:t>the Million Girls Moonshot. The effort is designed to engage 1</w:t>
      </w:r>
      <w:r w:rsidR="00A05E1E" w:rsidRPr="00942F41">
        <w:rPr>
          <w:rFonts w:ascii="Arial" w:eastAsia="Calibri" w:hAnsi="Arial" w:cs="Arial"/>
          <w:bCs/>
          <w:sz w:val="20"/>
          <w:szCs w:val="20"/>
        </w:rPr>
        <w:t xml:space="preserve"> </w:t>
      </w:r>
      <w:r w:rsidR="009060F2" w:rsidRPr="00942F41">
        <w:rPr>
          <w:rFonts w:ascii="Arial" w:eastAsia="Calibri" w:hAnsi="Arial" w:cs="Arial"/>
          <w:bCs/>
          <w:sz w:val="20"/>
          <w:szCs w:val="20"/>
        </w:rPr>
        <w:t>million school-age girls</w:t>
      </w:r>
      <w:r w:rsidR="00711A8E">
        <w:rPr>
          <w:rFonts w:ascii="Arial" w:eastAsia="Calibri" w:hAnsi="Arial" w:cs="Arial"/>
          <w:bCs/>
          <w:sz w:val="20"/>
          <w:szCs w:val="20"/>
        </w:rPr>
        <w:t xml:space="preserve"> </w:t>
      </w:r>
      <w:r w:rsidR="00571941">
        <w:rPr>
          <w:rFonts w:ascii="Arial" w:eastAsia="Calibri" w:hAnsi="Arial" w:cs="Arial"/>
          <w:bCs/>
          <w:sz w:val="20"/>
          <w:szCs w:val="20"/>
        </w:rPr>
        <w:t xml:space="preserve">in the United States </w:t>
      </w:r>
      <w:r w:rsidR="009060F2" w:rsidRPr="00942F41">
        <w:rPr>
          <w:rFonts w:ascii="Arial" w:eastAsia="Calibri" w:hAnsi="Arial" w:cs="Arial"/>
          <w:bCs/>
          <w:sz w:val="20"/>
          <w:szCs w:val="20"/>
        </w:rPr>
        <w:t xml:space="preserve">in STEM (science, technology, engineering and math) learning opportunities over the next five years. </w:t>
      </w:r>
      <w:r w:rsidR="00AC454A">
        <w:rPr>
          <w:rFonts w:ascii="Arial" w:eastAsia="Calibri" w:hAnsi="Arial" w:cs="Arial"/>
          <w:bCs/>
          <w:sz w:val="20"/>
          <w:szCs w:val="20"/>
        </w:rPr>
        <w:t>The organizations will provide grant funding and in-kind resources to Mott-funded afterschool network</w:t>
      </w:r>
      <w:r w:rsidR="00767A82">
        <w:rPr>
          <w:rFonts w:ascii="Arial" w:eastAsia="Calibri" w:hAnsi="Arial" w:cs="Arial"/>
          <w:bCs/>
          <w:sz w:val="20"/>
          <w:szCs w:val="20"/>
        </w:rPr>
        <w:t>s</w:t>
      </w:r>
      <w:r w:rsidR="00AC454A">
        <w:rPr>
          <w:rFonts w:ascii="Arial" w:eastAsia="Calibri" w:hAnsi="Arial" w:cs="Arial"/>
          <w:bCs/>
          <w:sz w:val="20"/>
          <w:szCs w:val="20"/>
        </w:rPr>
        <w:t xml:space="preserve"> in all 50 states to increase access to hands-on, immersive STEM learning experiences. </w:t>
      </w:r>
      <w:r w:rsidR="007A0B74" w:rsidRPr="00942F41">
        <w:rPr>
          <w:rFonts w:ascii="Arial" w:hAnsi="Arial" w:cs="Arial"/>
          <w:sz w:val="20"/>
          <w:szCs w:val="20"/>
        </w:rPr>
        <w:t>The first</w:t>
      </w:r>
      <w:r w:rsidR="00B32394">
        <w:rPr>
          <w:rFonts w:ascii="Arial" w:hAnsi="Arial" w:cs="Arial"/>
          <w:sz w:val="20"/>
          <w:szCs w:val="20"/>
        </w:rPr>
        <w:t xml:space="preserve"> </w:t>
      </w:r>
      <w:r w:rsidR="007A0B74" w:rsidRPr="00942F41">
        <w:rPr>
          <w:rFonts w:ascii="Arial" w:hAnsi="Arial" w:cs="Arial"/>
          <w:sz w:val="20"/>
          <w:szCs w:val="20"/>
        </w:rPr>
        <w:t xml:space="preserve">year </w:t>
      </w:r>
      <w:r>
        <w:rPr>
          <w:rFonts w:ascii="Arial" w:hAnsi="Arial" w:cs="Arial"/>
          <w:sz w:val="20"/>
          <w:szCs w:val="20"/>
        </w:rPr>
        <w:t>New Hampshire</w:t>
      </w:r>
      <w:r w:rsidR="008A5B71">
        <w:rPr>
          <w:rFonts w:ascii="Arial" w:hAnsi="Arial" w:cs="Arial"/>
          <w:sz w:val="20"/>
          <w:szCs w:val="20"/>
        </w:rPr>
        <w:t xml:space="preserve"> </w:t>
      </w:r>
      <w:r w:rsidR="007A0B74" w:rsidRPr="00942F41">
        <w:rPr>
          <w:rFonts w:ascii="Arial" w:hAnsi="Arial" w:cs="Arial"/>
          <w:sz w:val="20"/>
          <w:szCs w:val="20"/>
        </w:rPr>
        <w:t>grant, just awarded, is for</w:t>
      </w:r>
      <w:r>
        <w:rPr>
          <w:rFonts w:ascii="Arial" w:hAnsi="Arial" w:cs="Arial"/>
          <w:sz w:val="20"/>
          <w:szCs w:val="20"/>
        </w:rPr>
        <w:t xml:space="preserve"> $5,000.</w:t>
      </w:r>
    </w:p>
    <w:p w14:paraId="5B109DBF" w14:textId="77777777" w:rsidR="00A05E1E" w:rsidRPr="00942F41" w:rsidRDefault="00A05E1E" w:rsidP="00EA6BA0">
      <w:pPr>
        <w:spacing w:after="0"/>
        <w:rPr>
          <w:rFonts w:ascii="Arial" w:eastAsia="Calibri" w:hAnsi="Arial" w:cs="Arial"/>
          <w:bCs/>
          <w:sz w:val="20"/>
          <w:szCs w:val="20"/>
        </w:rPr>
      </w:pPr>
    </w:p>
    <w:p w14:paraId="652B4C70" w14:textId="6272BE76" w:rsidR="00D40685" w:rsidRPr="00942F41" w:rsidRDefault="003B145C" w:rsidP="00EA6BA0">
      <w:pPr>
        <w:spacing w:after="0"/>
        <w:rPr>
          <w:rFonts w:ascii="Arial" w:eastAsia="Calibri" w:hAnsi="Arial" w:cs="Arial"/>
          <w:bCs/>
          <w:sz w:val="20"/>
          <w:szCs w:val="20"/>
        </w:rPr>
      </w:pPr>
      <w:r>
        <w:rPr>
          <w:rFonts w:ascii="Arial" w:eastAsia="Calibri" w:hAnsi="Arial" w:cs="Arial"/>
          <w:bCs/>
          <w:sz w:val="20"/>
          <w:szCs w:val="20"/>
        </w:rPr>
        <w:t>NHAN</w:t>
      </w:r>
      <w:r w:rsidR="00A4263B" w:rsidRPr="00942F41">
        <w:rPr>
          <w:rFonts w:ascii="Arial" w:eastAsia="Calibri" w:hAnsi="Arial" w:cs="Arial"/>
          <w:bCs/>
          <w:sz w:val="20"/>
          <w:szCs w:val="20"/>
        </w:rPr>
        <w:t xml:space="preserve"> plans to use the fund</w:t>
      </w:r>
      <w:r w:rsidR="00CA4C35" w:rsidRPr="00942F41">
        <w:rPr>
          <w:rFonts w:ascii="Arial" w:eastAsia="Calibri" w:hAnsi="Arial" w:cs="Arial"/>
          <w:bCs/>
          <w:sz w:val="20"/>
          <w:szCs w:val="20"/>
        </w:rPr>
        <w:t>s to</w:t>
      </w:r>
      <w:r w:rsidR="00A4263B" w:rsidRPr="00942F41">
        <w:rPr>
          <w:rFonts w:ascii="Arial" w:eastAsia="Calibri" w:hAnsi="Arial" w:cs="Arial"/>
          <w:bCs/>
          <w:sz w:val="20"/>
          <w:szCs w:val="20"/>
        </w:rPr>
        <w:t xml:space="preserve"> </w:t>
      </w:r>
      <w:r w:rsidR="007A0B74" w:rsidRPr="00942F41">
        <w:rPr>
          <w:rFonts w:ascii="Arial" w:eastAsia="Calibri" w:hAnsi="Arial" w:cs="Arial"/>
          <w:bCs/>
          <w:sz w:val="20"/>
          <w:szCs w:val="20"/>
        </w:rPr>
        <w:t xml:space="preserve">help afterschool programs in the state provide </w:t>
      </w:r>
      <w:r>
        <w:rPr>
          <w:rFonts w:ascii="Arial" w:eastAsia="Calibri" w:hAnsi="Arial" w:cs="Arial"/>
          <w:bCs/>
          <w:sz w:val="20"/>
          <w:szCs w:val="20"/>
        </w:rPr>
        <w:t xml:space="preserve">stronger </w:t>
      </w:r>
      <w:r w:rsidR="007A0B74" w:rsidRPr="00942F41">
        <w:rPr>
          <w:rFonts w:ascii="Arial" w:eastAsia="Calibri" w:hAnsi="Arial" w:cs="Arial"/>
          <w:bCs/>
          <w:sz w:val="20"/>
          <w:szCs w:val="20"/>
        </w:rPr>
        <w:t xml:space="preserve">STEM education. </w:t>
      </w:r>
      <w:r>
        <w:rPr>
          <w:rFonts w:ascii="Arial" w:eastAsia="Calibri" w:hAnsi="Arial" w:cs="Arial"/>
          <w:bCs/>
          <w:sz w:val="20"/>
          <w:szCs w:val="20"/>
        </w:rPr>
        <w:t xml:space="preserve">Through </w:t>
      </w:r>
      <w:r w:rsidR="0019135F">
        <w:rPr>
          <w:rFonts w:ascii="Arial" w:eastAsia="Calibri" w:hAnsi="Arial" w:cs="Arial"/>
          <w:bCs/>
          <w:sz w:val="20"/>
          <w:szCs w:val="20"/>
        </w:rPr>
        <w:t xml:space="preserve">its </w:t>
      </w:r>
      <w:r>
        <w:rPr>
          <w:rFonts w:ascii="Arial" w:eastAsia="Calibri" w:hAnsi="Arial" w:cs="Arial"/>
          <w:bCs/>
          <w:sz w:val="20"/>
          <w:szCs w:val="20"/>
        </w:rPr>
        <w:t xml:space="preserve">afterschool network partners, NHAN will thoughtfully engage all students, especially those </w:t>
      </w:r>
      <w:r w:rsidR="0019135F">
        <w:rPr>
          <w:rFonts w:ascii="Arial" w:eastAsia="Calibri" w:hAnsi="Arial" w:cs="Arial"/>
          <w:bCs/>
          <w:sz w:val="20"/>
          <w:szCs w:val="20"/>
        </w:rPr>
        <w:t xml:space="preserve">from </w:t>
      </w:r>
      <w:r>
        <w:rPr>
          <w:rFonts w:ascii="Arial" w:eastAsia="Calibri" w:hAnsi="Arial" w:cs="Arial"/>
          <w:bCs/>
          <w:sz w:val="20"/>
          <w:szCs w:val="20"/>
        </w:rPr>
        <w:t>under</w:t>
      </w:r>
      <w:r w:rsidR="0019135F">
        <w:rPr>
          <w:rFonts w:ascii="Arial" w:eastAsia="Calibri" w:hAnsi="Arial" w:cs="Arial"/>
          <w:bCs/>
          <w:sz w:val="20"/>
          <w:szCs w:val="20"/>
        </w:rPr>
        <w:t>re</w:t>
      </w:r>
      <w:r>
        <w:rPr>
          <w:rFonts w:ascii="Arial" w:eastAsia="Calibri" w:hAnsi="Arial" w:cs="Arial"/>
          <w:bCs/>
          <w:sz w:val="20"/>
          <w:szCs w:val="20"/>
        </w:rPr>
        <w:t>presented</w:t>
      </w:r>
      <w:r w:rsidR="0019135F">
        <w:rPr>
          <w:rFonts w:ascii="Arial" w:eastAsia="Calibri" w:hAnsi="Arial" w:cs="Arial"/>
          <w:bCs/>
          <w:sz w:val="20"/>
          <w:szCs w:val="20"/>
        </w:rPr>
        <w:t xml:space="preserve"> groups</w:t>
      </w:r>
      <w:r>
        <w:rPr>
          <w:rFonts w:ascii="Arial" w:eastAsia="Calibri" w:hAnsi="Arial" w:cs="Arial"/>
          <w:bCs/>
          <w:sz w:val="20"/>
          <w:szCs w:val="20"/>
        </w:rPr>
        <w:t xml:space="preserve">, to learn about STEM careers from people who are </w:t>
      </w:r>
      <w:proofErr w:type="gramStart"/>
      <w:r>
        <w:rPr>
          <w:rFonts w:ascii="Arial" w:eastAsia="Calibri" w:hAnsi="Arial" w:cs="Arial"/>
          <w:bCs/>
          <w:sz w:val="20"/>
          <w:szCs w:val="20"/>
        </w:rPr>
        <w:t>similar to</w:t>
      </w:r>
      <w:proofErr w:type="gramEnd"/>
      <w:r>
        <w:rPr>
          <w:rFonts w:ascii="Arial" w:eastAsia="Calibri" w:hAnsi="Arial" w:cs="Arial"/>
          <w:bCs/>
          <w:sz w:val="20"/>
          <w:szCs w:val="20"/>
        </w:rPr>
        <w:t xml:space="preserve"> them, thereby increasing interest and awareness of pathways to careers in STEM. NHAN will use a combination of webinars, </w:t>
      </w:r>
      <w:r w:rsidR="00AE2B87">
        <w:rPr>
          <w:rFonts w:ascii="Arial" w:eastAsia="Calibri" w:hAnsi="Arial" w:cs="Arial"/>
          <w:bCs/>
          <w:sz w:val="20"/>
          <w:szCs w:val="20"/>
        </w:rPr>
        <w:t>trainings</w:t>
      </w:r>
      <w:r>
        <w:rPr>
          <w:rFonts w:ascii="Arial" w:eastAsia="Calibri" w:hAnsi="Arial" w:cs="Arial"/>
          <w:bCs/>
          <w:sz w:val="20"/>
          <w:szCs w:val="20"/>
        </w:rPr>
        <w:t>, reverse internships, interactive discussions, consistent messaging and mentorship to transform the landscape of conventional programming and create new, robust presentations of STEM into daily learning. NHAN will also st</w:t>
      </w:r>
      <w:r w:rsidR="0019135F">
        <w:rPr>
          <w:rFonts w:ascii="Arial" w:eastAsia="Calibri" w:hAnsi="Arial" w:cs="Arial"/>
          <w:bCs/>
          <w:sz w:val="20"/>
          <w:szCs w:val="20"/>
        </w:rPr>
        <w:t>r</w:t>
      </w:r>
      <w:r>
        <w:rPr>
          <w:rFonts w:ascii="Arial" w:eastAsia="Calibri" w:hAnsi="Arial" w:cs="Arial"/>
          <w:bCs/>
          <w:sz w:val="20"/>
          <w:szCs w:val="20"/>
        </w:rPr>
        <w:t xml:space="preserve">ive to identify areas of STEM </w:t>
      </w:r>
      <w:r w:rsidR="0019135F">
        <w:rPr>
          <w:rFonts w:ascii="Arial" w:eastAsia="Calibri" w:hAnsi="Arial" w:cs="Arial"/>
          <w:bCs/>
          <w:sz w:val="20"/>
          <w:szCs w:val="20"/>
        </w:rPr>
        <w:t xml:space="preserve">that are </w:t>
      </w:r>
      <w:r>
        <w:rPr>
          <w:rFonts w:ascii="Arial" w:eastAsia="Calibri" w:hAnsi="Arial" w:cs="Arial"/>
          <w:bCs/>
          <w:sz w:val="20"/>
          <w:szCs w:val="20"/>
        </w:rPr>
        <w:t xml:space="preserve">lacking in afterschool </w:t>
      </w:r>
      <w:r w:rsidR="00AE2B87">
        <w:rPr>
          <w:rFonts w:ascii="Arial" w:eastAsia="Calibri" w:hAnsi="Arial" w:cs="Arial"/>
          <w:bCs/>
          <w:sz w:val="20"/>
          <w:szCs w:val="20"/>
        </w:rPr>
        <w:t>curriculum</w:t>
      </w:r>
      <w:r>
        <w:rPr>
          <w:rFonts w:ascii="Arial" w:eastAsia="Calibri" w:hAnsi="Arial" w:cs="Arial"/>
          <w:bCs/>
          <w:sz w:val="20"/>
          <w:szCs w:val="20"/>
        </w:rPr>
        <w:t xml:space="preserve"> and provide tools to overcome this void.</w:t>
      </w:r>
    </w:p>
    <w:p w14:paraId="690C8B47" w14:textId="21481D74" w:rsidR="00A05E1E" w:rsidRPr="00942F41" w:rsidRDefault="00A05E1E" w:rsidP="00EA6BA0">
      <w:pPr>
        <w:spacing w:after="0"/>
        <w:rPr>
          <w:rFonts w:ascii="Arial" w:eastAsia="Calibri" w:hAnsi="Arial" w:cs="Arial"/>
          <w:bCs/>
          <w:sz w:val="20"/>
          <w:szCs w:val="20"/>
        </w:rPr>
      </w:pPr>
    </w:p>
    <w:p w14:paraId="296F3F60" w14:textId="7C62918C" w:rsidR="00571941" w:rsidRPr="00942F41" w:rsidRDefault="00571941" w:rsidP="0019135F">
      <w:pPr>
        <w:rPr>
          <w:rFonts w:ascii="Arial" w:hAnsi="Arial" w:cs="Arial"/>
          <w:sz w:val="20"/>
          <w:szCs w:val="20"/>
        </w:rPr>
      </w:pPr>
      <w:r>
        <w:rPr>
          <w:rFonts w:ascii="Arial" w:hAnsi="Arial" w:cs="Arial"/>
          <w:sz w:val="20"/>
          <w:szCs w:val="20"/>
        </w:rPr>
        <w:t>“</w:t>
      </w:r>
      <w:r w:rsidRPr="00942F41">
        <w:rPr>
          <w:rFonts w:ascii="Arial" w:hAnsi="Arial" w:cs="Arial"/>
          <w:sz w:val="20"/>
          <w:szCs w:val="20"/>
        </w:rPr>
        <w:t>We</w:t>
      </w:r>
      <w:r w:rsidR="0019135F">
        <w:rPr>
          <w:rFonts w:ascii="Arial" w:hAnsi="Arial" w:cs="Arial"/>
          <w:sz w:val="20"/>
          <w:szCs w:val="20"/>
        </w:rPr>
        <w:t>’</w:t>
      </w:r>
      <w:r w:rsidRPr="00942F41">
        <w:rPr>
          <w:rFonts w:ascii="Arial" w:hAnsi="Arial" w:cs="Arial"/>
          <w:sz w:val="20"/>
          <w:szCs w:val="20"/>
        </w:rPr>
        <w:t xml:space="preserve">re proud to join the Million Girls Moonshot movement, and plan to use this extraordinary opportunity to greatly increase STEM opportunities for youth in afterschool programs in </w:t>
      </w:r>
      <w:r w:rsidR="003B145C">
        <w:rPr>
          <w:rFonts w:ascii="Arial" w:hAnsi="Arial" w:cs="Arial"/>
          <w:sz w:val="20"/>
          <w:szCs w:val="20"/>
        </w:rPr>
        <w:t>New Hampshire</w:t>
      </w:r>
      <w:r w:rsidRPr="00942F41">
        <w:rPr>
          <w:rFonts w:ascii="Arial" w:hAnsi="Arial" w:cs="Arial"/>
          <w:sz w:val="20"/>
          <w:szCs w:val="20"/>
        </w:rPr>
        <w:t>,</w:t>
      </w:r>
      <w:r w:rsidR="008265B5">
        <w:rPr>
          <w:rFonts w:ascii="Arial" w:hAnsi="Arial" w:cs="Arial"/>
          <w:sz w:val="20"/>
          <w:szCs w:val="20"/>
        </w:rPr>
        <w:t>”</w:t>
      </w:r>
      <w:r w:rsidRPr="00942F41">
        <w:rPr>
          <w:rFonts w:ascii="Arial" w:hAnsi="Arial" w:cs="Arial"/>
          <w:sz w:val="20"/>
          <w:szCs w:val="20"/>
        </w:rPr>
        <w:t xml:space="preserve"> said </w:t>
      </w:r>
      <w:r w:rsidR="003B145C">
        <w:rPr>
          <w:rFonts w:ascii="Arial" w:hAnsi="Arial" w:cs="Arial"/>
          <w:sz w:val="20"/>
          <w:szCs w:val="20"/>
        </w:rPr>
        <w:t>NHAN Director Kimberly Meyer</w:t>
      </w:r>
      <w:r w:rsidRPr="00942F41">
        <w:rPr>
          <w:rFonts w:ascii="Arial" w:hAnsi="Arial" w:cs="Arial"/>
          <w:sz w:val="20"/>
          <w:szCs w:val="20"/>
        </w:rPr>
        <w:t xml:space="preserve">. </w:t>
      </w:r>
      <w:r w:rsidR="008265B5">
        <w:rPr>
          <w:rFonts w:ascii="Arial" w:hAnsi="Arial" w:cs="Arial"/>
          <w:sz w:val="20"/>
          <w:szCs w:val="20"/>
        </w:rPr>
        <w:t>“</w:t>
      </w:r>
      <w:r w:rsidRPr="00942F41">
        <w:rPr>
          <w:rFonts w:ascii="Arial" w:hAnsi="Arial" w:cs="Arial"/>
          <w:sz w:val="20"/>
          <w:szCs w:val="20"/>
        </w:rPr>
        <w:t>With scientists across the globe racing to develop a COVID-19 vaccine, and students and parents alike relying on computers and the Internet to learn and work, it has never been clearer how vital STEM is to our children</w:t>
      </w:r>
      <w:r w:rsidR="0019135F">
        <w:rPr>
          <w:rFonts w:ascii="Arial" w:hAnsi="Arial" w:cs="Arial"/>
          <w:sz w:val="20"/>
          <w:szCs w:val="20"/>
        </w:rPr>
        <w:t>’</w:t>
      </w:r>
      <w:r w:rsidRPr="00942F41">
        <w:rPr>
          <w:rFonts w:ascii="Arial" w:hAnsi="Arial" w:cs="Arial"/>
          <w:sz w:val="20"/>
          <w:szCs w:val="20"/>
        </w:rPr>
        <w:t>s future. Afterschool programs have a strong track record on STEM, and the Million Girls Moonshot will give them an opportunity to go even deeper. We</w:t>
      </w:r>
      <w:r w:rsidR="0019135F">
        <w:rPr>
          <w:rFonts w:ascii="Arial" w:hAnsi="Arial" w:cs="Arial"/>
          <w:sz w:val="20"/>
          <w:szCs w:val="20"/>
        </w:rPr>
        <w:t>’</w:t>
      </w:r>
      <w:r w:rsidRPr="00942F41">
        <w:rPr>
          <w:rFonts w:ascii="Arial" w:hAnsi="Arial" w:cs="Arial"/>
          <w:sz w:val="20"/>
          <w:szCs w:val="20"/>
        </w:rPr>
        <w:t>re grateful to STEM Next, the Intel Foundation, the Gordon and Betty Moore Foundation, and the Charles Stewart Mott Foundation for their generous support, now and over the years.</w:t>
      </w:r>
      <w:r w:rsidR="008265B5">
        <w:rPr>
          <w:rFonts w:ascii="Arial" w:hAnsi="Arial" w:cs="Arial"/>
          <w:sz w:val="20"/>
          <w:szCs w:val="20"/>
        </w:rPr>
        <w:t>”</w:t>
      </w:r>
    </w:p>
    <w:p w14:paraId="60828FA1" w14:textId="5314FA85" w:rsidR="008265B5" w:rsidRDefault="008265B5" w:rsidP="004B3C8A">
      <w:pPr>
        <w:spacing w:before="100" w:beforeAutospacing="1" w:after="100" w:afterAutospacing="1"/>
        <w:rPr>
          <w:rFonts w:ascii="Arial" w:hAnsi="Arial" w:cs="Arial"/>
          <w:sz w:val="20"/>
          <w:szCs w:val="20"/>
        </w:rPr>
      </w:pPr>
      <w:r w:rsidRPr="008265B5">
        <w:rPr>
          <w:rFonts w:ascii="Arial" w:hAnsi="Arial" w:cs="Arial"/>
          <w:sz w:val="20"/>
          <w:szCs w:val="20"/>
        </w:rPr>
        <w:t>“The Million Girls Moonshot harnesses the spirit of innovation — in philanthropy and in afterschool programming — to reimagine our nation’s next generation of engineers, problem-solvers, builders and makers,” said Ridgway White, president and CEO of the Mott Foundation. “We’re delighted that the Intel and Moore Foundations will join us in an effort to promote gender equity by empowering girls through STEM learning opportunities.”</w:t>
      </w:r>
    </w:p>
    <w:p w14:paraId="046D0CF2" w14:textId="2E213EE8" w:rsidR="008A5B71" w:rsidRDefault="008A5B71" w:rsidP="008A5B71">
      <w:pPr>
        <w:spacing w:after="0"/>
        <w:rPr>
          <w:rFonts w:ascii="Arial" w:eastAsia="Calibri" w:hAnsi="Arial" w:cs="Arial"/>
          <w:bCs/>
          <w:sz w:val="20"/>
          <w:szCs w:val="20"/>
        </w:rPr>
      </w:pPr>
      <w:r w:rsidRPr="00942F41">
        <w:rPr>
          <w:rFonts w:ascii="Arial" w:eastAsia="Calibri" w:hAnsi="Arial" w:cs="Arial"/>
          <w:bCs/>
          <w:sz w:val="20"/>
          <w:szCs w:val="20"/>
        </w:rPr>
        <w:t xml:space="preserve">Just as the original moonshots of the 1960s and '70s united the nation behind a common goal and dramatically advanced scientific achievement, the Million Girls Moonshot </w:t>
      </w:r>
      <w:r w:rsidR="008265B5">
        <w:rPr>
          <w:rFonts w:ascii="Arial" w:eastAsia="Calibri" w:hAnsi="Arial" w:cs="Arial"/>
          <w:bCs/>
          <w:sz w:val="20"/>
          <w:szCs w:val="20"/>
        </w:rPr>
        <w:t xml:space="preserve">aims to </w:t>
      </w:r>
      <w:r w:rsidRPr="00942F41">
        <w:rPr>
          <w:rFonts w:ascii="Arial" w:eastAsia="Calibri" w:hAnsi="Arial" w:cs="Arial"/>
          <w:bCs/>
          <w:sz w:val="20"/>
          <w:szCs w:val="20"/>
        </w:rPr>
        <w:t xml:space="preserve">create a national movement to change the trajectory of women and girls in STEM. </w:t>
      </w:r>
      <w:bookmarkStart w:id="0" w:name="_Hlk50556756"/>
      <w:r w:rsidRPr="00942F41">
        <w:rPr>
          <w:rFonts w:ascii="Arial" w:eastAsia="Calibri" w:hAnsi="Arial" w:cs="Arial"/>
          <w:bCs/>
          <w:sz w:val="20"/>
          <w:szCs w:val="20"/>
        </w:rPr>
        <w:t xml:space="preserve">Led by </w:t>
      </w:r>
      <w:hyperlink r:id="rId10" w:history="1">
        <w:r w:rsidRPr="00942F41">
          <w:rPr>
            <w:rStyle w:val="Hyperlink"/>
            <w:rFonts w:ascii="Arial" w:eastAsia="Calibri" w:hAnsi="Arial" w:cs="Arial"/>
            <w:bCs/>
            <w:color w:val="auto"/>
            <w:sz w:val="20"/>
            <w:szCs w:val="20"/>
          </w:rPr>
          <w:t>STEM Next Opportunity Fund</w:t>
        </w:r>
      </w:hyperlink>
      <w:r w:rsidRPr="00942F41">
        <w:rPr>
          <w:rFonts w:ascii="Arial" w:eastAsia="Calibri" w:hAnsi="Arial" w:cs="Arial"/>
          <w:bCs/>
          <w:sz w:val="20"/>
          <w:szCs w:val="20"/>
        </w:rPr>
        <w:t xml:space="preserve">, </w:t>
      </w:r>
      <w:r w:rsidR="008265B5">
        <w:rPr>
          <w:rFonts w:ascii="Arial" w:eastAsia="Calibri" w:hAnsi="Arial" w:cs="Arial"/>
          <w:bCs/>
          <w:sz w:val="20"/>
          <w:szCs w:val="20"/>
        </w:rPr>
        <w:t xml:space="preserve">the Million Girls Moonshot will tap </w:t>
      </w:r>
      <w:r w:rsidRPr="00942F41">
        <w:rPr>
          <w:rFonts w:ascii="Arial" w:eastAsia="Calibri" w:hAnsi="Arial" w:cs="Arial"/>
          <w:bCs/>
          <w:sz w:val="20"/>
          <w:szCs w:val="20"/>
        </w:rPr>
        <w:t xml:space="preserve">a range of </w:t>
      </w:r>
      <w:r>
        <w:rPr>
          <w:rFonts w:ascii="Arial" w:eastAsia="Calibri" w:hAnsi="Arial" w:cs="Arial"/>
          <w:bCs/>
          <w:sz w:val="20"/>
          <w:szCs w:val="20"/>
        </w:rPr>
        <w:t xml:space="preserve">funding and programmatic </w:t>
      </w:r>
      <w:r w:rsidRPr="00942F41">
        <w:rPr>
          <w:rFonts w:ascii="Arial" w:eastAsia="Calibri" w:hAnsi="Arial" w:cs="Arial"/>
          <w:bCs/>
          <w:sz w:val="20"/>
          <w:szCs w:val="20"/>
        </w:rPr>
        <w:t>partners</w:t>
      </w:r>
      <w:r>
        <w:rPr>
          <w:rFonts w:ascii="Arial" w:eastAsia="Calibri" w:hAnsi="Arial" w:cs="Arial"/>
          <w:bCs/>
          <w:sz w:val="20"/>
          <w:szCs w:val="20"/>
        </w:rPr>
        <w:t xml:space="preserve">, including NASA, </w:t>
      </w:r>
      <w:r w:rsidR="00767A82">
        <w:rPr>
          <w:rFonts w:ascii="Arial" w:eastAsia="Calibri" w:hAnsi="Arial" w:cs="Arial"/>
          <w:bCs/>
          <w:sz w:val="20"/>
          <w:szCs w:val="20"/>
        </w:rPr>
        <w:t xml:space="preserve">Qualcomm, </w:t>
      </w:r>
      <w:r>
        <w:rPr>
          <w:rFonts w:ascii="Arial" w:eastAsia="Calibri" w:hAnsi="Arial" w:cs="Arial"/>
          <w:bCs/>
          <w:sz w:val="20"/>
          <w:szCs w:val="20"/>
        </w:rPr>
        <w:t xml:space="preserve">Technovation, </w:t>
      </w:r>
      <w:r w:rsidR="0046632E">
        <w:rPr>
          <w:rFonts w:ascii="Arial" w:eastAsia="Calibri" w:hAnsi="Arial" w:cs="Arial"/>
          <w:bCs/>
          <w:sz w:val="20"/>
          <w:szCs w:val="20"/>
        </w:rPr>
        <w:t xml:space="preserve">STEMconnector, </w:t>
      </w:r>
      <w:r>
        <w:rPr>
          <w:rFonts w:ascii="Arial" w:eastAsia="Calibri" w:hAnsi="Arial" w:cs="Arial"/>
          <w:bCs/>
          <w:sz w:val="20"/>
          <w:szCs w:val="20"/>
        </w:rPr>
        <w:t xml:space="preserve">National Girls Collaborative Project, </w:t>
      </w:r>
      <w:r w:rsidR="008265B5">
        <w:rPr>
          <w:rFonts w:ascii="Arial" w:eastAsia="Calibri" w:hAnsi="Arial" w:cs="Arial"/>
          <w:bCs/>
          <w:sz w:val="20"/>
          <w:szCs w:val="20"/>
        </w:rPr>
        <w:t>Jobs For The Future (</w:t>
      </w:r>
      <w:r>
        <w:rPr>
          <w:rFonts w:ascii="Arial" w:eastAsia="Calibri" w:hAnsi="Arial" w:cs="Arial"/>
          <w:bCs/>
          <w:sz w:val="20"/>
          <w:szCs w:val="20"/>
        </w:rPr>
        <w:t>JFF</w:t>
      </w:r>
      <w:r w:rsidR="008265B5">
        <w:rPr>
          <w:rFonts w:ascii="Arial" w:eastAsia="Calibri" w:hAnsi="Arial" w:cs="Arial"/>
          <w:bCs/>
          <w:sz w:val="20"/>
          <w:szCs w:val="20"/>
        </w:rPr>
        <w:t>)</w:t>
      </w:r>
      <w:r>
        <w:rPr>
          <w:rFonts w:ascii="Arial" w:eastAsia="Calibri" w:hAnsi="Arial" w:cs="Arial"/>
          <w:bCs/>
          <w:sz w:val="20"/>
          <w:szCs w:val="20"/>
        </w:rPr>
        <w:t>, Techbridge Girls</w:t>
      </w:r>
      <w:r w:rsidR="00767A82">
        <w:rPr>
          <w:rFonts w:ascii="Arial" w:eastAsia="Calibri" w:hAnsi="Arial" w:cs="Arial"/>
          <w:bCs/>
          <w:sz w:val="20"/>
          <w:szCs w:val="20"/>
        </w:rPr>
        <w:t xml:space="preserve"> and Lyda Hill Philanthropies</w:t>
      </w:r>
      <w:r>
        <w:rPr>
          <w:rFonts w:ascii="Arial" w:eastAsia="Calibri" w:hAnsi="Arial" w:cs="Arial"/>
          <w:bCs/>
          <w:sz w:val="20"/>
          <w:szCs w:val="20"/>
        </w:rPr>
        <w:t>.</w:t>
      </w:r>
      <w:r w:rsidRPr="00942F41">
        <w:rPr>
          <w:rFonts w:ascii="Arial" w:eastAsia="Calibri" w:hAnsi="Arial" w:cs="Arial"/>
          <w:bCs/>
          <w:sz w:val="20"/>
          <w:szCs w:val="20"/>
        </w:rPr>
        <w:t xml:space="preserve"> </w:t>
      </w:r>
    </w:p>
    <w:bookmarkEnd w:id="0"/>
    <w:p w14:paraId="24CDC0E0" w14:textId="77777777" w:rsidR="008A5B71" w:rsidRPr="00711A8E" w:rsidRDefault="008A5B71" w:rsidP="00EA6BA0">
      <w:pPr>
        <w:spacing w:after="0"/>
        <w:rPr>
          <w:rFonts w:ascii="Arial" w:eastAsia="Calibri" w:hAnsi="Arial" w:cs="Arial"/>
          <w:bCs/>
          <w:sz w:val="20"/>
          <w:szCs w:val="20"/>
        </w:rPr>
      </w:pPr>
    </w:p>
    <w:p w14:paraId="71402CDE" w14:textId="68712B9A" w:rsidR="00C227D2" w:rsidRDefault="00C227D2" w:rsidP="00EA6BA0">
      <w:pPr>
        <w:spacing w:after="0"/>
        <w:rPr>
          <w:rFonts w:ascii="Arial" w:eastAsia="Calibri" w:hAnsi="Arial" w:cs="Arial"/>
          <w:bCs/>
          <w:sz w:val="20"/>
          <w:szCs w:val="20"/>
        </w:rPr>
      </w:pPr>
      <w:r w:rsidRPr="00C227D2">
        <w:rPr>
          <w:rFonts w:ascii="Arial" w:eastAsia="Calibri" w:hAnsi="Arial" w:cs="Arial"/>
          <w:bCs/>
          <w:sz w:val="20"/>
          <w:szCs w:val="20"/>
        </w:rPr>
        <w:t>“Every girl deserves access to high-quality education to achieve their dream career, regardless of their ZIP code or family’s socioeconomic status,” said Gabriela A. Gonzalez, deputy director, Intel Foundation. “The powerful synergies from collaborating with other organizations who share these values achieve a larger collective social impact to advance gender equity and parity in STEM fields, and more important, elevate girls’ future prospects for a better quality of life. Equipping youth with emerging technology skills in Artificial Intelligence, Quantum Computing, and Internet of Things is also critical for an inclusive and diverse future workforce. By joining this movement, we are expanding, scaling and sustaining the spirit of Intel’s She Will Connect signature initiative, which is something that no sole organization can do alone.”</w:t>
      </w:r>
    </w:p>
    <w:p w14:paraId="58A29EC4" w14:textId="77777777" w:rsidR="00C227D2" w:rsidRDefault="00C227D2" w:rsidP="00EA6BA0">
      <w:pPr>
        <w:spacing w:after="0"/>
        <w:rPr>
          <w:rFonts w:ascii="Arial" w:eastAsia="Calibri" w:hAnsi="Arial" w:cs="Arial"/>
          <w:bCs/>
          <w:sz w:val="20"/>
          <w:szCs w:val="20"/>
        </w:rPr>
      </w:pPr>
    </w:p>
    <w:p w14:paraId="63AAB199" w14:textId="6C769434" w:rsidR="00711A8E" w:rsidRPr="00711A8E" w:rsidRDefault="007A0B74" w:rsidP="00711A8E">
      <w:pPr>
        <w:spacing w:after="0"/>
        <w:rPr>
          <w:rFonts w:ascii="Arial" w:eastAsia="Times New Roman" w:hAnsi="Arial" w:cs="Arial"/>
          <w:bCs/>
          <w:sz w:val="20"/>
          <w:szCs w:val="20"/>
        </w:rPr>
      </w:pPr>
      <w:r w:rsidRPr="00711A8E">
        <w:rPr>
          <w:rFonts w:ascii="Arial" w:eastAsia="Calibri" w:hAnsi="Arial" w:cs="Arial"/>
          <w:bCs/>
          <w:sz w:val="20"/>
          <w:szCs w:val="20"/>
        </w:rPr>
        <w:t xml:space="preserve">To support programs as they pivot to meet students’ needs during the pandemic, the Million Girls Moonshot is providing the </w:t>
      </w:r>
      <w:r w:rsidR="003B145C">
        <w:rPr>
          <w:rFonts w:ascii="Arial" w:eastAsia="Calibri" w:hAnsi="Arial" w:cs="Arial"/>
          <w:bCs/>
          <w:sz w:val="20"/>
          <w:szCs w:val="20"/>
        </w:rPr>
        <w:t>NHAN</w:t>
      </w:r>
      <w:r w:rsidRPr="00711A8E">
        <w:rPr>
          <w:rFonts w:ascii="Arial" w:eastAsia="Calibri" w:hAnsi="Arial" w:cs="Arial"/>
          <w:bCs/>
          <w:sz w:val="20"/>
          <w:szCs w:val="20"/>
        </w:rPr>
        <w:t xml:space="preserve"> and other state afterschool networks with technical assistance, educational resources, access to Intel’s </w:t>
      </w:r>
      <w:hyperlink r:id="rId11" w:history="1">
        <w:r w:rsidRPr="00711A8E">
          <w:rPr>
            <w:rStyle w:val="Hyperlink"/>
            <w:rFonts w:ascii="Arial" w:eastAsia="Calibri" w:hAnsi="Arial" w:cs="Arial"/>
            <w:bCs/>
            <w:color w:val="auto"/>
            <w:sz w:val="20"/>
            <w:szCs w:val="20"/>
          </w:rPr>
          <w:t>She Will Connect</w:t>
        </w:r>
      </w:hyperlink>
      <w:r w:rsidRPr="00711A8E">
        <w:rPr>
          <w:rFonts w:ascii="Arial" w:eastAsia="Calibri" w:hAnsi="Arial" w:cs="Arial"/>
          <w:bCs/>
          <w:sz w:val="20"/>
          <w:szCs w:val="20"/>
        </w:rPr>
        <w:t xml:space="preserve"> partners and mentorship from STEM experts including Intel employee volunteers. </w:t>
      </w:r>
    </w:p>
    <w:p w14:paraId="266C25A8" w14:textId="77777777" w:rsidR="00711A8E" w:rsidRDefault="00711A8E" w:rsidP="00711A8E">
      <w:pPr>
        <w:spacing w:after="0"/>
        <w:rPr>
          <w:rFonts w:ascii="Arial" w:eastAsia="Calibri" w:hAnsi="Arial" w:cs="Arial"/>
          <w:bCs/>
          <w:color w:val="404040" w:themeColor="text1" w:themeTint="BF"/>
          <w:sz w:val="20"/>
          <w:szCs w:val="20"/>
        </w:rPr>
      </w:pPr>
    </w:p>
    <w:p w14:paraId="438D95AE" w14:textId="3DE20858" w:rsidR="008C701A" w:rsidRDefault="008C701A" w:rsidP="00EA6BA0">
      <w:pPr>
        <w:spacing w:after="0"/>
        <w:rPr>
          <w:rFonts w:ascii="Arial" w:hAnsi="Arial" w:cs="Arial"/>
          <w:sz w:val="20"/>
          <w:szCs w:val="20"/>
        </w:rPr>
      </w:pPr>
      <w:r w:rsidRPr="008C701A">
        <w:rPr>
          <w:rFonts w:ascii="Arial" w:hAnsi="Arial" w:cs="Arial"/>
          <w:sz w:val="20"/>
          <w:szCs w:val="20"/>
        </w:rPr>
        <w:t>Women make up half of the total U.S. college-educated workforce, but are vastly underrepresented in STEM fields, comprising just 16</w:t>
      </w:r>
      <w:r w:rsidR="008265B5">
        <w:rPr>
          <w:rFonts w:ascii="Arial" w:hAnsi="Arial" w:cs="Arial"/>
          <w:sz w:val="20"/>
          <w:szCs w:val="20"/>
        </w:rPr>
        <w:t>%</w:t>
      </w:r>
      <w:r w:rsidRPr="008C701A">
        <w:rPr>
          <w:rFonts w:ascii="Arial" w:hAnsi="Arial" w:cs="Arial"/>
          <w:sz w:val="20"/>
          <w:szCs w:val="20"/>
        </w:rPr>
        <w:t xml:space="preserve"> of engineers, for example. Black and Latina women have even less representation, at approximately </w:t>
      </w:r>
      <w:r w:rsidR="008265B5">
        <w:rPr>
          <w:rFonts w:ascii="Arial" w:hAnsi="Arial" w:cs="Arial"/>
          <w:sz w:val="20"/>
          <w:szCs w:val="20"/>
        </w:rPr>
        <w:t xml:space="preserve">2% </w:t>
      </w:r>
      <w:r w:rsidRPr="008C701A">
        <w:rPr>
          <w:rFonts w:ascii="Arial" w:hAnsi="Arial" w:cs="Arial"/>
          <w:sz w:val="20"/>
          <w:szCs w:val="20"/>
        </w:rPr>
        <w:t xml:space="preserve">each. With economic projections pointing to a </w:t>
      </w:r>
      <w:hyperlink r:id="rId12" w:history="1">
        <w:r w:rsidRPr="004E6FCC">
          <w:rPr>
            <w:rStyle w:val="Hyperlink"/>
            <w:rFonts w:ascii="Arial" w:hAnsi="Arial" w:cs="Arial"/>
            <w:sz w:val="20"/>
            <w:szCs w:val="20"/>
          </w:rPr>
          <w:t xml:space="preserve">need for </w:t>
        </w:r>
        <w:r w:rsidR="008265B5" w:rsidRPr="004E6FCC">
          <w:rPr>
            <w:rStyle w:val="Hyperlink"/>
            <w:rFonts w:ascii="Arial" w:hAnsi="Arial" w:cs="Arial"/>
            <w:sz w:val="20"/>
            <w:szCs w:val="20"/>
          </w:rPr>
          <w:t>1</w:t>
        </w:r>
        <w:r w:rsidRPr="004E6FCC">
          <w:rPr>
            <w:rStyle w:val="Hyperlink"/>
            <w:rFonts w:ascii="Arial" w:hAnsi="Arial" w:cs="Arial"/>
            <w:sz w:val="20"/>
            <w:szCs w:val="20"/>
          </w:rPr>
          <w:t xml:space="preserve"> million more STEM professionals</w:t>
        </w:r>
      </w:hyperlink>
      <w:r w:rsidRPr="008C701A">
        <w:rPr>
          <w:rFonts w:ascii="Arial" w:hAnsi="Arial" w:cs="Arial"/>
          <w:sz w:val="20"/>
          <w:szCs w:val="20"/>
        </w:rPr>
        <w:t xml:space="preserve"> than the country will produce at its current rate over the next decade, engaging and keeping more girls in STEM pursuits will be critically important for solving our nation’s most pressing challenges.</w:t>
      </w:r>
    </w:p>
    <w:p w14:paraId="4DB901A7" w14:textId="77777777" w:rsidR="008C701A" w:rsidRPr="00942F41" w:rsidRDefault="008C701A" w:rsidP="00EA6BA0">
      <w:pPr>
        <w:spacing w:after="0"/>
        <w:rPr>
          <w:rFonts w:ascii="Arial" w:hAnsi="Arial" w:cs="Arial"/>
          <w:sz w:val="20"/>
          <w:szCs w:val="20"/>
        </w:rPr>
      </w:pPr>
    </w:p>
    <w:p w14:paraId="73854EC4" w14:textId="5F50B22E" w:rsidR="00DC4509" w:rsidRPr="00942F41" w:rsidRDefault="00FA66E8" w:rsidP="00FA66E8">
      <w:pPr>
        <w:spacing w:after="0"/>
        <w:rPr>
          <w:rFonts w:ascii="Arial" w:eastAsia="Calibri" w:hAnsi="Arial" w:cs="Arial"/>
          <w:bCs/>
          <w:sz w:val="20"/>
          <w:szCs w:val="20"/>
        </w:rPr>
      </w:pPr>
      <w:r w:rsidRPr="00942F41">
        <w:rPr>
          <w:rFonts w:ascii="Arial" w:eastAsia="Calibri" w:hAnsi="Arial" w:cs="Arial"/>
          <w:bCs/>
          <w:sz w:val="20"/>
          <w:szCs w:val="20"/>
        </w:rPr>
        <w:t xml:space="preserve">Over the past </w:t>
      </w:r>
      <w:r w:rsidR="008E1704">
        <w:rPr>
          <w:rFonts w:ascii="Arial" w:eastAsia="Calibri" w:hAnsi="Arial" w:cs="Arial"/>
          <w:bCs/>
          <w:sz w:val="20"/>
          <w:szCs w:val="20"/>
        </w:rPr>
        <w:t xml:space="preserve">several </w:t>
      </w:r>
      <w:r w:rsidRPr="00942F41">
        <w:rPr>
          <w:rFonts w:ascii="Arial" w:eastAsia="Calibri" w:hAnsi="Arial" w:cs="Arial"/>
          <w:bCs/>
          <w:sz w:val="20"/>
          <w:szCs w:val="20"/>
        </w:rPr>
        <w:t xml:space="preserve">decades, afterschool and </w:t>
      </w:r>
      <w:r w:rsidR="009060F2" w:rsidRPr="00942F41">
        <w:rPr>
          <w:rFonts w:ascii="Arial" w:eastAsia="Calibri" w:hAnsi="Arial" w:cs="Arial"/>
          <w:bCs/>
          <w:sz w:val="20"/>
          <w:szCs w:val="20"/>
        </w:rPr>
        <w:t xml:space="preserve">other </w:t>
      </w:r>
      <w:r w:rsidRPr="00942F41">
        <w:rPr>
          <w:rFonts w:ascii="Arial" w:eastAsia="Calibri" w:hAnsi="Arial" w:cs="Arial"/>
          <w:bCs/>
          <w:sz w:val="20"/>
          <w:szCs w:val="20"/>
        </w:rPr>
        <w:t>out-of-school</w:t>
      </w:r>
      <w:r w:rsidR="009060F2" w:rsidRPr="00942F41">
        <w:rPr>
          <w:rFonts w:ascii="Arial" w:eastAsia="Calibri" w:hAnsi="Arial" w:cs="Arial"/>
          <w:bCs/>
          <w:sz w:val="20"/>
          <w:szCs w:val="20"/>
        </w:rPr>
        <w:t>-time</w:t>
      </w:r>
      <w:r w:rsidRPr="00942F41">
        <w:rPr>
          <w:rFonts w:ascii="Arial" w:eastAsia="Calibri" w:hAnsi="Arial" w:cs="Arial"/>
          <w:bCs/>
          <w:sz w:val="20"/>
          <w:szCs w:val="20"/>
        </w:rPr>
        <w:t xml:space="preserve"> programs have developed expertise in providing the kind of immersive, hands-on learning experiences </w:t>
      </w:r>
      <w:r w:rsidR="001F134A">
        <w:rPr>
          <w:rFonts w:ascii="Arial" w:eastAsia="Calibri" w:hAnsi="Arial" w:cs="Arial"/>
          <w:bCs/>
          <w:sz w:val="20"/>
          <w:szCs w:val="20"/>
        </w:rPr>
        <w:t xml:space="preserve">that are </w:t>
      </w:r>
      <w:r w:rsidRPr="00942F41">
        <w:rPr>
          <w:rFonts w:ascii="Arial" w:eastAsia="Calibri" w:hAnsi="Arial" w:cs="Arial"/>
          <w:bCs/>
          <w:sz w:val="20"/>
          <w:szCs w:val="20"/>
        </w:rPr>
        <w:t>critical to help</w:t>
      </w:r>
      <w:r w:rsidR="000B71C3" w:rsidRPr="00942F41">
        <w:rPr>
          <w:rFonts w:ascii="Arial" w:eastAsia="Calibri" w:hAnsi="Arial" w:cs="Arial"/>
          <w:bCs/>
          <w:sz w:val="20"/>
          <w:szCs w:val="20"/>
        </w:rPr>
        <w:t>ing</w:t>
      </w:r>
      <w:r w:rsidRPr="00942F41">
        <w:rPr>
          <w:rFonts w:ascii="Arial" w:eastAsia="Calibri" w:hAnsi="Arial" w:cs="Arial"/>
          <w:bCs/>
          <w:sz w:val="20"/>
          <w:szCs w:val="20"/>
        </w:rPr>
        <w:t xml:space="preserve"> students gain fluency in STEM subjects. This school year, </w:t>
      </w:r>
      <w:r w:rsidR="001F134A">
        <w:rPr>
          <w:rFonts w:ascii="Arial" w:eastAsia="Calibri" w:hAnsi="Arial" w:cs="Arial"/>
          <w:bCs/>
          <w:sz w:val="20"/>
          <w:szCs w:val="20"/>
        </w:rPr>
        <w:t>the opportunity is even greater as</w:t>
      </w:r>
      <w:r w:rsidR="00A35AEE" w:rsidRPr="00942F41">
        <w:rPr>
          <w:rFonts w:ascii="Arial" w:eastAsia="Calibri" w:hAnsi="Arial" w:cs="Arial"/>
          <w:bCs/>
          <w:sz w:val="20"/>
          <w:szCs w:val="20"/>
        </w:rPr>
        <w:t xml:space="preserve"> </w:t>
      </w:r>
      <w:r w:rsidRPr="00942F41">
        <w:rPr>
          <w:rFonts w:ascii="Arial" w:eastAsia="Calibri" w:hAnsi="Arial" w:cs="Arial"/>
          <w:bCs/>
          <w:sz w:val="20"/>
          <w:szCs w:val="20"/>
        </w:rPr>
        <w:t>student</w:t>
      </w:r>
      <w:r w:rsidR="00A35AEE" w:rsidRPr="00942F41">
        <w:rPr>
          <w:rFonts w:ascii="Arial" w:eastAsia="Calibri" w:hAnsi="Arial" w:cs="Arial"/>
          <w:bCs/>
          <w:sz w:val="20"/>
          <w:szCs w:val="20"/>
        </w:rPr>
        <w:t>s</w:t>
      </w:r>
      <w:r w:rsidRPr="00942F41">
        <w:rPr>
          <w:rFonts w:ascii="Arial" w:eastAsia="Calibri" w:hAnsi="Arial" w:cs="Arial"/>
          <w:bCs/>
          <w:sz w:val="20"/>
          <w:szCs w:val="20"/>
        </w:rPr>
        <w:t xml:space="preserve"> </w:t>
      </w:r>
      <w:r w:rsidR="008C701A">
        <w:rPr>
          <w:rFonts w:ascii="Arial" w:eastAsia="Calibri" w:hAnsi="Arial" w:cs="Arial"/>
          <w:bCs/>
          <w:sz w:val="20"/>
          <w:szCs w:val="20"/>
        </w:rPr>
        <w:t xml:space="preserve">and families </w:t>
      </w:r>
      <w:r w:rsidRPr="00942F41">
        <w:rPr>
          <w:rFonts w:ascii="Arial" w:eastAsia="Calibri" w:hAnsi="Arial" w:cs="Arial"/>
          <w:bCs/>
          <w:sz w:val="20"/>
          <w:szCs w:val="20"/>
        </w:rPr>
        <w:t>fac</w:t>
      </w:r>
      <w:r w:rsidR="001F134A">
        <w:rPr>
          <w:rFonts w:ascii="Arial" w:eastAsia="Calibri" w:hAnsi="Arial" w:cs="Arial"/>
          <w:bCs/>
          <w:sz w:val="20"/>
          <w:szCs w:val="20"/>
        </w:rPr>
        <w:t>e</w:t>
      </w:r>
      <w:r w:rsidRPr="00942F41">
        <w:rPr>
          <w:rFonts w:ascii="Arial" w:eastAsia="Calibri" w:hAnsi="Arial" w:cs="Arial"/>
          <w:bCs/>
          <w:sz w:val="20"/>
          <w:szCs w:val="20"/>
        </w:rPr>
        <w:t xml:space="preserve"> many more hours outside of the traditional classroom. From running STEM activities virtually and distributing STEM kits to students, to </w:t>
      </w:r>
      <w:r w:rsidR="008C701A">
        <w:rPr>
          <w:rFonts w:ascii="Arial" w:eastAsia="Calibri" w:hAnsi="Arial" w:cs="Arial"/>
          <w:bCs/>
          <w:sz w:val="20"/>
          <w:szCs w:val="20"/>
        </w:rPr>
        <w:t xml:space="preserve">offering </w:t>
      </w:r>
      <w:r w:rsidRPr="00942F41">
        <w:rPr>
          <w:rFonts w:ascii="Arial" w:eastAsia="Calibri" w:hAnsi="Arial" w:cs="Arial"/>
          <w:bCs/>
          <w:sz w:val="20"/>
          <w:szCs w:val="20"/>
        </w:rPr>
        <w:t>small group</w:t>
      </w:r>
      <w:r w:rsidR="008C701A">
        <w:rPr>
          <w:rFonts w:ascii="Arial" w:eastAsia="Calibri" w:hAnsi="Arial" w:cs="Arial"/>
          <w:bCs/>
          <w:sz w:val="20"/>
          <w:szCs w:val="20"/>
        </w:rPr>
        <w:t>,</w:t>
      </w:r>
      <w:r w:rsidRPr="00942F41">
        <w:rPr>
          <w:rFonts w:ascii="Arial" w:eastAsia="Calibri" w:hAnsi="Arial" w:cs="Arial"/>
          <w:bCs/>
          <w:sz w:val="20"/>
          <w:szCs w:val="20"/>
        </w:rPr>
        <w:t xml:space="preserve"> in-person </w:t>
      </w:r>
      <w:r w:rsidR="00A35AEE" w:rsidRPr="00942F41">
        <w:rPr>
          <w:rFonts w:ascii="Arial" w:eastAsia="Calibri" w:hAnsi="Arial" w:cs="Arial"/>
          <w:bCs/>
          <w:sz w:val="20"/>
          <w:szCs w:val="20"/>
        </w:rPr>
        <w:t xml:space="preserve">activities </w:t>
      </w:r>
      <w:r w:rsidRPr="00942F41">
        <w:rPr>
          <w:rFonts w:ascii="Arial" w:eastAsia="Calibri" w:hAnsi="Arial" w:cs="Arial"/>
          <w:bCs/>
          <w:sz w:val="20"/>
          <w:szCs w:val="20"/>
        </w:rPr>
        <w:t xml:space="preserve">on remote </w:t>
      </w:r>
      <w:r w:rsidR="008C701A">
        <w:rPr>
          <w:rFonts w:ascii="Arial" w:eastAsia="Calibri" w:hAnsi="Arial" w:cs="Arial"/>
          <w:bCs/>
          <w:sz w:val="20"/>
          <w:szCs w:val="20"/>
        </w:rPr>
        <w:t xml:space="preserve">school </w:t>
      </w:r>
      <w:r w:rsidRPr="00942F41">
        <w:rPr>
          <w:rFonts w:ascii="Arial" w:eastAsia="Calibri" w:hAnsi="Arial" w:cs="Arial"/>
          <w:bCs/>
          <w:sz w:val="20"/>
          <w:szCs w:val="20"/>
        </w:rPr>
        <w:t xml:space="preserve">days and during traditional afterschool hours, afterschool programs </w:t>
      </w:r>
      <w:r w:rsidR="008C701A">
        <w:rPr>
          <w:rFonts w:ascii="Arial" w:eastAsia="Calibri" w:hAnsi="Arial" w:cs="Arial"/>
          <w:bCs/>
          <w:sz w:val="20"/>
          <w:szCs w:val="20"/>
        </w:rPr>
        <w:t xml:space="preserve">have stepped </w:t>
      </w:r>
      <w:r w:rsidRPr="00942F41">
        <w:rPr>
          <w:rFonts w:ascii="Arial" w:eastAsia="Calibri" w:hAnsi="Arial" w:cs="Arial"/>
          <w:bCs/>
          <w:sz w:val="20"/>
          <w:szCs w:val="20"/>
        </w:rPr>
        <w:t xml:space="preserve">up to keep students engaged and learning. </w:t>
      </w:r>
      <w:r w:rsidR="008C701A">
        <w:rPr>
          <w:rFonts w:ascii="Arial" w:eastAsia="Calibri" w:hAnsi="Arial" w:cs="Arial"/>
          <w:bCs/>
          <w:sz w:val="20"/>
          <w:szCs w:val="20"/>
        </w:rPr>
        <w:t>The potential for impact is enormous: The nation’s 100,000 afterschool programs serve more than 10 million young people.</w:t>
      </w:r>
    </w:p>
    <w:p w14:paraId="32FEA8C0" w14:textId="77777777" w:rsidR="008C701A" w:rsidRDefault="008C701A" w:rsidP="008C701A">
      <w:pPr>
        <w:spacing w:after="0"/>
        <w:rPr>
          <w:rFonts w:ascii="Arial" w:eastAsia="Calibri" w:hAnsi="Arial" w:cs="Arial"/>
          <w:bCs/>
          <w:color w:val="404040" w:themeColor="text1" w:themeTint="BF"/>
          <w:sz w:val="20"/>
          <w:szCs w:val="20"/>
        </w:rPr>
      </w:pPr>
    </w:p>
    <w:p w14:paraId="1A8395A7" w14:textId="2009D019" w:rsidR="008C701A" w:rsidRPr="00587EE2" w:rsidRDefault="008C701A" w:rsidP="008C701A">
      <w:pPr>
        <w:spacing w:after="0"/>
        <w:rPr>
          <w:rFonts w:ascii="Arial" w:eastAsia="Times New Roman" w:hAnsi="Arial" w:cs="Arial"/>
          <w:sz w:val="20"/>
          <w:szCs w:val="20"/>
        </w:rPr>
      </w:pPr>
      <w:r w:rsidRPr="00587EE2">
        <w:rPr>
          <w:rFonts w:ascii="Arial" w:eastAsia="Calibri" w:hAnsi="Arial" w:cs="Arial"/>
          <w:bCs/>
          <w:sz w:val="20"/>
          <w:szCs w:val="20"/>
        </w:rPr>
        <w:t>T</w:t>
      </w:r>
      <w:r w:rsidRPr="00587EE2">
        <w:rPr>
          <w:rFonts w:ascii="Arial" w:hAnsi="Arial" w:cs="Arial"/>
          <w:sz w:val="20"/>
          <w:szCs w:val="20"/>
        </w:rPr>
        <w:t xml:space="preserve">he </w:t>
      </w:r>
      <w:r w:rsidR="00587EE2">
        <w:rPr>
          <w:rFonts w:ascii="Arial" w:hAnsi="Arial" w:cs="Arial"/>
          <w:sz w:val="20"/>
          <w:szCs w:val="20"/>
        </w:rPr>
        <w:t xml:space="preserve">Million Girls Moonshot </w:t>
      </w:r>
      <w:r w:rsidRPr="00587EE2">
        <w:rPr>
          <w:rFonts w:ascii="Arial" w:hAnsi="Arial" w:cs="Arial"/>
          <w:sz w:val="20"/>
          <w:szCs w:val="20"/>
        </w:rPr>
        <w:t>leverages more than $300 million in investments made by the Mott Foundation in the past two decades to advance afterschool programs and systems, including the development of afterschool networks</w:t>
      </w:r>
      <w:r w:rsidR="004E6FCC">
        <w:rPr>
          <w:rFonts w:ascii="Arial" w:hAnsi="Arial" w:cs="Arial"/>
          <w:sz w:val="20"/>
          <w:szCs w:val="20"/>
        </w:rPr>
        <w:t xml:space="preserve"> in all 50 states</w:t>
      </w:r>
      <w:r w:rsidRPr="00587EE2">
        <w:rPr>
          <w:rFonts w:ascii="Arial" w:hAnsi="Arial" w:cs="Arial"/>
          <w:sz w:val="20"/>
          <w:szCs w:val="20"/>
        </w:rPr>
        <w:t xml:space="preserve">, as well as Mizzen by Mott, </w:t>
      </w:r>
      <w:r w:rsidRPr="00587EE2">
        <w:rPr>
          <w:rFonts w:ascii="Arial" w:hAnsi="Arial" w:cs="Arial"/>
          <w:spacing w:val="3"/>
          <w:sz w:val="20"/>
          <w:szCs w:val="20"/>
          <w:shd w:val="clear" w:color="auto" w:fill="FFFFFF"/>
        </w:rPr>
        <w:t>an app that provides afterschool educators free access to high-quality content</w:t>
      </w:r>
      <w:r w:rsidRPr="00587EE2">
        <w:rPr>
          <w:rFonts w:ascii="Arial" w:hAnsi="Arial" w:cs="Arial"/>
          <w:sz w:val="20"/>
          <w:szCs w:val="20"/>
        </w:rPr>
        <w:t>.</w:t>
      </w:r>
      <w:r w:rsidRPr="00587EE2">
        <w:rPr>
          <w:rFonts w:ascii="Arial" w:eastAsia="Calibri" w:hAnsi="Arial" w:cs="Arial"/>
          <w:bCs/>
          <w:sz w:val="20"/>
          <w:szCs w:val="20"/>
        </w:rPr>
        <w:t xml:space="preserve"> T</w:t>
      </w:r>
      <w:r w:rsidRPr="00587EE2">
        <w:rPr>
          <w:rFonts w:ascii="Arial" w:eastAsia="Times New Roman" w:hAnsi="Arial" w:cs="Arial"/>
          <w:sz w:val="20"/>
          <w:szCs w:val="20"/>
        </w:rPr>
        <w:t>hrough consistent, equity-focused STEM programming and mentorship that engages girls throughout their youth, the Million Girls Moonshot will help weave together opportunities, ensuring that girls are inspired and supported to continue pursuing STEM in high school and beyond.</w:t>
      </w:r>
    </w:p>
    <w:p w14:paraId="6A3B27ED" w14:textId="77777777" w:rsidR="008E1704" w:rsidRPr="00587EE2" w:rsidRDefault="008E1704" w:rsidP="00FA66E8">
      <w:pPr>
        <w:spacing w:after="0"/>
        <w:rPr>
          <w:rFonts w:ascii="Arial" w:eastAsia="Calibri" w:hAnsi="Arial" w:cs="Arial"/>
          <w:bCs/>
          <w:sz w:val="20"/>
          <w:szCs w:val="20"/>
        </w:rPr>
      </w:pPr>
    </w:p>
    <w:p w14:paraId="60645D6F" w14:textId="2233DB10" w:rsidR="00762472" w:rsidRPr="00942F41" w:rsidRDefault="004E6FCC" w:rsidP="00EA6BA0">
      <w:pPr>
        <w:spacing w:after="0"/>
        <w:rPr>
          <w:rFonts w:ascii="Arial" w:eastAsia="Arial" w:hAnsi="Arial" w:cs="Arial"/>
          <w:sz w:val="20"/>
          <w:szCs w:val="20"/>
          <w:u w:val="single"/>
        </w:rPr>
      </w:pPr>
      <w:r>
        <w:rPr>
          <w:rFonts w:ascii="Arial" w:eastAsia="Calibri" w:hAnsi="Arial" w:cs="Arial"/>
          <w:bCs/>
          <w:sz w:val="20"/>
          <w:szCs w:val="20"/>
        </w:rPr>
        <w:t>L</w:t>
      </w:r>
      <w:r w:rsidR="00A86717" w:rsidRPr="00942F41">
        <w:rPr>
          <w:rFonts w:ascii="Arial" w:eastAsia="Calibri" w:hAnsi="Arial" w:cs="Arial"/>
          <w:bCs/>
          <w:sz w:val="20"/>
          <w:szCs w:val="20"/>
        </w:rPr>
        <w:t>earn more</w:t>
      </w:r>
      <w:r w:rsidR="00264C6B" w:rsidRPr="00942F41">
        <w:rPr>
          <w:rFonts w:ascii="Arial" w:eastAsia="Calibri" w:hAnsi="Arial" w:cs="Arial"/>
          <w:bCs/>
          <w:sz w:val="20"/>
          <w:szCs w:val="20"/>
        </w:rPr>
        <w:t xml:space="preserve"> at </w:t>
      </w:r>
      <w:hyperlink r:id="rId13">
        <w:r w:rsidR="00264C6B" w:rsidRPr="00942F41">
          <w:rPr>
            <w:rFonts w:ascii="Arial" w:eastAsia="Arial" w:hAnsi="Arial" w:cs="Arial"/>
            <w:sz w:val="20"/>
            <w:szCs w:val="20"/>
            <w:highlight w:val="white"/>
            <w:u w:val="single"/>
          </w:rPr>
          <w:t>MillionGirlsMoonshot.org</w:t>
        </w:r>
      </w:hyperlink>
      <w:r w:rsidR="00264C6B" w:rsidRPr="00942F41">
        <w:rPr>
          <w:rFonts w:ascii="Arial" w:eastAsia="Arial" w:hAnsi="Arial" w:cs="Arial"/>
          <w:sz w:val="20"/>
          <w:szCs w:val="20"/>
          <w:u w:val="single"/>
        </w:rPr>
        <w:t>.</w:t>
      </w:r>
    </w:p>
    <w:p w14:paraId="75379D2A" w14:textId="77777777" w:rsidR="00ED78F4" w:rsidRPr="00942F41" w:rsidRDefault="00ED78F4" w:rsidP="00ED78F4">
      <w:pPr>
        <w:spacing w:after="0"/>
        <w:jc w:val="center"/>
        <w:rPr>
          <w:rFonts w:ascii="Arial" w:eastAsia="Arial" w:hAnsi="Arial" w:cs="Arial"/>
          <w:sz w:val="20"/>
          <w:szCs w:val="20"/>
        </w:rPr>
      </w:pPr>
    </w:p>
    <w:p w14:paraId="1728221B" w14:textId="339EFC08" w:rsidR="005206A3" w:rsidRPr="00942F41" w:rsidRDefault="005206A3" w:rsidP="00ED78F4">
      <w:pPr>
        <w:spacing w:after="0"/>
        <w:jc w:val="center"/>
        <w:rPr>
          <w:rFonts w:ascii="Arial" w:eastAsia="Arial" w:hAnsi="Arial" w:cs="Arial"/>
          <w:sz w:val="20"/>
          <w:szCs w:val="20"/>
        </w:rPr>
      </w:pPr>
      <w:r w:rsidRPr="00942F41">
        <w:rPr>
          <w:rFonts w:ascii="Arial" w:eastAsia="Arial" w:hAnsi="Arial" w:cs="Arial"/>
          <w:sz w:val="20"/>
          <w:szCs w:val="20"/>
        </w:rPr>
        <w:t>###</w:t>
      </w:r>
    </w:p>
    <w:p w14:paraId="05FBE577" w14:textId="77777777" w:rsidR="00ED78F4" w:rsidRPr="00942F41" w:rsidRDefault="00ED78F4" w:rsidP="00ED78F4">
      <w:pPr>
        <w:spacing w:after="0"/>
        <w:rPr>
          <w:rFonts w:ascii="Arial" w:eastAsia="Calibri" w:hAnsi="Arial" w:cs="Arial"/>
          <w:b/>
          <w:sz w:val="20"/>
          <w:szCs w:val="20"/>
        </w:rPr>
      </w:pPr>
    </w:p>
    <w:p w14:paraId="65BDC648" w14:textId="7195416D" w:rsidR="00A86717" w:rsidRPr="0019135F" w:rsidRDefault="00A86717" w:rsidP="00ED78F4">
      <w:pPr>
        <w:spacing w:after="0"/>
        <w:rPr>
          <w:rFonts w:ascii="Arial" w:eastAsia="Calibri" w:hAnsi="Arial" w:cs="Arial"/>
          <w:bCs/>
          <w:sz w:val="18"/>
          <w:szCs w:val="18"/>
        </w:rPr>
      </w:pPr>
      <w:r w:rsidRPr="0019135F">
        <w:rPr>
          <w:rFonts w:ascii="Arial" w:eastAsia="Calibri" w:hAnsi="Arial" w:cs="Arial"/>
          <w:b/>
          <w:sz w:val="18"/>
          <w:szCs w:val="18"/>
        </w:rPr>
        <w:t xml:space="preserve">About STEM Next Opportunity Fund </w:t>
      </w:r>
    </w:p>
    <w:p w14:paraId="08647735" w14:textId="61B3FAD0" w:rsidR="00A86717" w:rsidRPr="0019135F" w:rsidRDefault="00A86717" w:rsidP="00ED78F4">
      <w:pPr>
        <w:spacing w:after="0"/>
        <w:rPr>
          <w:rFonts w:ascii="Arial" w:hAnsi="Arial" w:cs="Arial"/>
          <w:sz w:val="18"/>
          <w:szCs w:val="18"/>
        </w:rPr>
      </w:pPr>
      <w:r w:rsidRPr="0019135F">
        <w:rPr>
          <w:rFonts w:ascii="Arial" w:eastAsia="Calibri" w:hAnsi="Arial" w:cs="Arial"/>
          <w:bCs/>
          <w:sz w:val="18"/>
          <w:szCs w:val="18"/>
        </w:rPr>
        <w:t>STEM Next Opportunity Fund is the legacy organization of the Robert D. Noyce Foundation and is dedicated to bringing high-quality STEM learning to millions of young people and closing the gender gap in STEM careers. As a national leader, strategic guide, policy advocate and investor, STEM Next is bringing about a transformative expansion of high-quality and inclusive STEM learning opportunities. By investing early in the lives of our children, we are transforming their lives and preparing them for the 21</w:t>
      </w:r>
      <w:r w:rsidRPr="0019135F">
        <w:rPr>
          <w:rFonts w:ascii="Arial" w:eastAsia="Calibri" w:hAnsi="Arial" w:cs="Arial"/>
          <w:bCs/>
          <w:sz w:val="18"/>
          <w:szCs w:val="18"/>
          <w:vertAlign w:val="superscript"/>
        </w:rPr>
        <w:t>st</w:t>
      </w:r>
      <w:r w:rsidRPr="0019135F">
        <w:rPr>
          <w:rFonts w:ascii="Arial" w:eastAsia="Calibri" w:hAnsi="Arial" w:cs="Arial"/>
          <w:bCs/>
          <w:sz w:val="18"/>
          <w:szCs w:val="18"/>
        </w:rPr>
        <w:t xml:space="preserve"> century economy. Learn more at </w:t>
      </w:r>
      <w:hyperlink r:id="rId14" w:history="1">
        <w:r w:rsidRPr="0019135F">
          <w:rPr>
            <w:rStyle w:val="Hyperlink"/>
            <w:rFonts w:ascii="Arial" w:hAnsi="Arial" w:cs="Arial"/>
            <w:color w:val="auto"/>
            <w:sz w:val="18"/>
            <w:szCs w:val="18"/>
          </w:rPr>
          <w:t>https://stemnext.org/</w:t>
        </w:r>
      </w:hyperlink>
      <w:r w:rsidRPr="0019135F">
        <w:rPr>
          <w:rFonts w:ascii="Arial" w:hAnsi="Arial" w:cs="Arial"/>
          <w:sz w:val="18"/>
          <w:szCs w:val="18"/>
        </w:rPr>
        <w:t xml:space="preserve">. </w:t>
      </w:r>
    </w:p>
    <w:p w14:paraId="19901EE7" w14:textId="77777777" w:rsidR="0019135F" w:rsidRDefault="0019135F" w:rsidP="000B71C3">
      <w:pPr>
        <w:spacing w:after="0"/>
        <w:rPr>
          <w:rFonts w:ascii="Arial" w:hAnsi="Arial" w:cs="Arial"/>
          <w:b/>
          <w:bCs/>
          <w:sz w:val="18"/>
          <w:szCs w:val="18"/>
        </w:rPr>
      </w:pPr>
    </w:p>
    <w:p w14:paraId="690A4AEC" w14:textId="51CF522B" w:rsidR="0019135F" w:rsidRPr="0019135F" w:rsidRDefault="0019135F" w:rsidP="000B71C3">
      <w:pPr>
        <w:spacing w:after="0"/>
        <w:rPr>
          <w:rFonts w:ascii="Arial" w:hAnsi="Arial" w:cs="Arial"/>
          <w:b/>
          <w:bCs/>
          <w:sz w:val="18"/>
          <w:szCs w:val="18"/>
        </w:rPr>
      </w:pPr>
      <w:r w:rsidRPr="0019135F">
        <w:rPr>
          <w:rFonts w:ascii="Arial" w:hAnsi="Arial" w:cs="Arial"/>
          <w:b/>
          <w:bCs/>
          <w:sz w:val="18"/>
          <w:szCs w:val="18"/>
        </w:rPr>
        <w:t>About the New Hampshire Afterschool Network</w:t>
      </w:r>
    </w:p>
    <w:p w14:paraId="19E0097F" w14:textId="7C33C49A" w:rsidR="00520261" w:rsidRPr="0019135F" w:rsidRDefault="003B145C" w:rsidP="000B71C3">
      <w:pPr>
        <w:spacing w:after="0"/>
        <w:rPr>
          <w:rFonts w:ascii="Arial" w:hAnsi="Arial" w:cs="Arial"/>
          <w:b/>
          <w:bCs/>
          <w:sz w:val="18"/>
          <w:szCs w:val="18"/>
        </w:rPr>
      </w:pPr>
      <w:r w:rsidRPr="0019135F">
        <w:rPr>
          <w:rFonts w:ascii="Arial" w:hAnsi="Arial" w:cs="Arial"/>
          <w:sz w:val="18"/>
          <w:szCs w:val="18"/>
        </w:rPr>
        <w:t>NHAN</w:t>
      </w:r>
      <w:r w:rsidRPr="0019135F">
        <w:rPr>
          <w:rFonts w:ascii="Arial" w:hAnsi="Arial" w:cs="Arial"/>
          <w:b/>
          <w:bCs/>
          <w:sz w:val="18"/>
          <w:szCs w:val="18"/>
        </w:rPr>
        <w:t xml:space="preserve"> </w:t>
      </w:r>
      <w:r w:rsidRPr="0019135F">
        <w:rPr>
          <w:rFonts w:ascii="Arial" w:hAnsi="Arial" w:cs="Arial"/>
          <w:sz w:val="18"/>
          <w:szCs w:val="18"/>
        </w:rPr>
        <w:t xml:space="preserve">actively supports the </w:t>
      </w:r>
      <w:r w:rsidR="00AE2B87" w:rsidRPr="0019135F">
        <w:rPr>
          <w:rFonts w:ascii="Arial" w:hAnsi="Arial" w:cs="Arial"/>
          <w:sz w:val="18"/>
          <w:szCs w:val="18"/>
        </w:rPr>
        <w:t>development</w:t>
      </w:r>
      <w:r w:rsidRPr="0019135F">
        <w:rPr>
          <w:rFonts w:ascii="Arial" w:hAnsi="Arial" w:cs="Arial"/>
          <w:sz w:val="18"/>
          <w:szCs w:val="18"/>
        </w:rPr>
        <w:t xml:space="preserve">, </w:t>
      </w:r>
      <w:proofErr w:type="gramStart"/>
      <w:r w:rsidRPr="0019135F">
        <w:rPr>
          <w:rFonts w:ascii="Arial" w:hAnsi="Arial" w:cs="Arial"/>
          <w:sz w:val="18"/>
          <w:szCs w:val="18"/>
        </w:rPr>
        <w:t>sustainability</w:t>
      </w:r>
      <w:proofErr w:type="gramEnd"/>
      <w:r w:rsidRPr="0019135F">
        <w:rPr>
          <w:rFonts w:ascii="Arial" w:hAnsi="Arial" w:cs="Arial"/>
          <w:sz w:val="18"/>
          <w:szCs w:val="18"/>
        </w:rPr>
        <w:t xml:space="preserve"> and accessibility of high-quality afterschool experiences for New Hampshire youth. For more about NHAN, please visit our website </w:t>
      </w:r>
      <w:hyperlink r:id="rId15" w:history="1">
        <w:r w:rsidRPr="0019135F">
          <w:rPr>
            <w:rStyle w:val="Hyperlink"/>
            <w:rFonts w:ascii="Arial" w:hAnsi="Arial" w:cs="Arial"/>
            <w:sz w:val="18"/>
            <w:szCs w:val="18"/>
          </w:rPr>
          <w:t>www.nhafterschool.org</w:t>
        </w:r>
      </w:hyperlink>
      <w:r w:rsidRPr="0019135F">
        <w:rPr>
          <w:rFonts w:ascii="Arial" w:hAnsi="Arial" w:cs="Arial"/>
          <w:b/>
          <w:bCs/>
          <w:sz w:val="18"/>
          <w:szCs w:val="18"/>
        </w:rPr>
        <w:t>.</w:t>
      </w:r>
    </w:p>
    <w:p w14:paraId="15907AFB" w14:textId="4FF337A4" w:rsidR="003B145C" w:rsidRPr="0019135F" w:rsidRDefault="003B145C" w:rsidP="000B71C3">
      <w:pPr>
        <w:spacing w:after="0"/>
        <w:rPr>
          <w:rFonts w:ascii="Arial" w:hAnsi="Arial" w:cs="Arial"/>
          <w:b/>
          <w:bCs/>
          <w:sz w:val="18"/>
          <w:szCs w:val="18"/>
        </w:rPr>
      </w:pPr>
    </w:p>
    <w:p w14:paraId="40AA72E8" w14:textId="77777777" w:rsidR="003B145C" w:rsidRPr="0019135F" w:rsidRDefault="003B145C" w:rsidP="000B71C3">
      <w:pPr>
        <w:spacing w:after="0"/>
        <w:rPr>
          <w:rFonts w:ascii="Arial" w:eastAsia="Calibri" w:hAnsi="Arial" w:cs="Arial"/>
          <w:bCs/>
          <w:sz w:val="18"/>
          <w:szCs w:val="18"/>
        </w:rPr>
      </w:pPr>
    </w:p>
    <w:sectPr w:rsidR="003B145C" w:rsidRPr="00191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915A0"/>
    <w:multiLevelType w:val="hybridMultilevel"/>
    <w:tmpl w:val="B686E5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E54FB"/>
    <w:multiLevelType w:val="hybridMultilevel"/>
    <w:tmpl w:val="6BF2BA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9896E12"/>
    <w:multiLevelType w:val="hybridMultilevel"/>
    <w:tmpl w:val="00BCA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69A0F96"/>
    <w:multiLevelType w:val="hybridMultilevel"/>
    <w:tmpl w:val="31A8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FB1661"/>
    <w:multiLevelType w:val="hybridMultilevel"/>
    <w:tmpl w:val="8A16DA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FD0106"/>
    <w:multiLevelType w:val="hybridMultilevel"/>
    <w:tmpl w:val="17D6A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1E1340"/>
    <w:multiLevelType w:val="hybridMultilevel"/>
    <w:tmpl w:val="74F69D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E04"/>
    <w:rsid w:val="00005200"/>
    <w:rsid w:val="000227FB"/>
    <w:rsid w:val="000302DE"/>
    <w:rsid w:val="00075148"/>
    <w:rsid w:val="000A7B02"/>
    <w:rsid w:val="000B71C3"/>
    <w:rsid w:val="000C0C02"/>
    <w:rsid w:val="000F1BDB"/>
    <w:rsid w:val="000F6CD3"/>
    <w:rsid w:val="00100CE2"/>
    <w:rsid w:val="00107233"/>
    <w:rsid w:val="001079FC"/>
    <w:rsid w:val="00147DFE"/>
    <w:rsid w:val="001579B4"/>
    <w:rsid w:val="0017577C"/>
    <w:rsid w:val="00191163"/>
    <w:rsid w:val="0019135F"/>
    <w:rsid w:val="00191E00"/>
    <w:rsid w:val="001A477A"/>
    <w:rsid w:val="001D5773"/>
    <w:rsid w:val="001F134A"/>
    <w:rsid w:val="00207100"/>
    <w:rsid w:val="00222DD2"/>
    <w:rsid w:val="00243FE5"/>
    <w:rsid w:val="00252FD0"/>
    <w:rsid w:val="00264C6B"/>
    <w:rsid w:val="002841BE"/>
    <w:rsid w:val="0029092A"/>
    <w:rsid w:val="00296EEB"/>
    <w:rsid w:val="002B182F"/>
    <w:rsid w:val="003664C0"/>
    <w:rsid w:val="00384D63"/>
    <w:rsid w:val="003A3D2D"/>
    <w:rsid w:val="003B145C"/>
    <w:rsid w:val="003B6340"/>
    <w:rsid w:val="003D3BC7"/>
    <w:rsid w:val="003D4642"/>
    <w:rsid w:val="003E3836"/>
    <w:rsid w:val="00414D06"/>
    <w:rsid w:val="004206ED"/>
    <w:rsid w:val="0044584A"/>
    <w:rsid w:val="0046632E"/>
    <w:rsid w:val="00467708"/>
    <w:rsid w:val="00475BF1"/>
    <w:rsid w:val="004816C8"/>
    <w:rsid w:val="00490499"/>
    <w:rsid w:val="004A26E4"/>
    <w:rsid w:val="004A66FC"/>
    <w:rsid w:val="004B3C8A"/>
    <w:rsid w:val="004E1EA2"/>
    <w:rsid w:val="004E6FCC"/>
    <w:rsid w:val="004F24A2"/>
    <w:rsid w:val="004F5123"/>
    <w:rsid w:val="00504704"/>
    <w:rsid w:val="00506C3F"/>
    <w:rsid w:val="00520261"/>
    <w:rsid w:val="005206A3"/>
    <w:rsid w:val="005265B9"/>
    <w:rsid w:val="00545521"/>
    <w:rsid w:val="00546898"/>
    <w:rsid w:val="005504F7"/>
    <w:rsid w:val="00557E04"/>
    <w:rsid w:val="00571941"/>
    <w:rsid w:val="00574D63"/>
    <w:rsid w:val="00587EE2"/>
    <w:rsid w:val="005F7618"/>
    <w:rsid w:val="00612C64"/>
    <w:rsid w:val="00627BCD"/>
    <w:rsid w:val="00634515"/>
    <w:rsid w:val="00641F4C"/>
    <w:rsid w:val="0065071A"/>
    <w:rsid w:val="00680512"/>
    <w:rsid w:val="00685C9D"/>
    <w:rsid w:val="006B0B4B"/>
    <w:rsid w:val="00711A8E"/>
    <w:rsid w:val="00724E40"/>
    <w:rsid w:val="00730D8F"/>
    <w:rsid w:val="00762472"/>
    <w:rsid w:val="00767A82"/>
    <w:rsid w:val="0079594D"/>
    <w:rsid w:val="007A0B74"/>
    <w:rsid w:val="007A3CFD"/>
    <w:rsid w:val="007A6575"/>
    <w:rsid w:val="008102A5"/>
    <w:rsid w:val="00817119"/>
    <w:rsid w:val="008265B5"/>
    <w:rsid w:val="00842C4D"/>
    <w:rsid w:val="0085558D"/>
    <w:rsid w:val="00865CDC"/>
    <w:rsid w:val="00886C9D"/>
    <w:rsid w:val="00893EA2"/>
    <w:rsid w:val="008A5B71"/>
    <w:rsid w:val="008B139E"/>
    <w:rsid w:val="008B72B6"/>
    <w:rsid w:val="008C66DC"/>
    <w:rsid w:val="008C701A"/>
    <w:rsid w:val="008E1704"/>
    <w:rsid w:val="008F00E7"/>
    <w:rsid w:val="009060F2"/>
    <w:rsid w:val="00915B69"/>
    <w:rsid w:val="00931166"/>
    <w:rsid w:val="009315F9"/>
    <w:rsid w:val="00940886"/>
    <w:rsid w:val="00942F41"/>
    <w:rsid w:val="00946ECB"/>
    <w:rsid w:val="00964B4E"/>
    <w:rsid w:val="009704DD"/>
    <w:rsid w:val="00973759"/>
    <w:rsid w:val="00976728"/>
    <w:rsid w:val="00981A43"/>
    <w:rsid w:val="009A1D64"/>
    <w:rsid w:val="009A47B9"/>
    <w:rsid w:val="009C0961"/>
    <w:rsid w:val="009C316A"/>
    <w:rsid w:val="009E0C0B"/>
    <w:rsid w:val="009E6033"/>
    <w:rsid w:val="009F1A82"/>
    <w:rsid w:val="009F55FC"/>
    <w:rsid w:val="00A05E1E"/>
    <w:rsid w:val="00A24A08"/>
    <w:rsid w:val="00A35AEE"/>
    <w:rsid w:val="00A4263B"/>
    <w:rsid w:val="00A81282"/>
    <w:rsid w:val="00A86319"/>
    <w:rsid w:val="00A86717"/>
    <w:rsid w:val="00AA6CD6"/>
    <w:rsid w:val="00AC454A"/>
    <w:rsid w:val="00AE2B87"/>
    <w:rsid w:val="00AF25ED"/>
    <w:rsid w:val="00B32394"/>
    <w:rsid w:val="00B3705C"/>
    <w:rsid w:val="00B46F0E"/>
    <w:rsid w:val="00B54789"/>
    <w:rsid w:val="00B549AD"/>
    <w:rsid w:val="00B56AA4"/>
    <w:rsid w:val="00B60453"/>
    <w:rsid w:val="00B657DE"/>
    <w:rsid w:val="00B76AD0"/>
    <w:rsid w:val="00B76E0D"/>
    <w:rsid w:val="00B86173"/>
    <w:rsid w:val="00B903BC"/>
    <w:rsid w:val="00BB35E0"/>
    <w:rsid w:val="00BC0EE9"/>
    <w:rsid w:val="00BD50F3"/>
    <w:rsid w:val="00C227D2"/>
    <w:rsid w:val="00C32C19"/>
    <w:rsid w:val="00C36B41"/>
    <w:rsid w:val="00C54F32"/>
    <w:rsid w:val="00C55D5F"/>
    <w:rsid w:val="00CA4C35"/>
    <w:rsid w:val="00CC5586"/>
    <w:rsid w:val="00CF2F13"/>
    <w:rsid w:val="00CF42EB"/>
    <w:rsid w:val="00D40685"/>
    <w:rsid w:val="00D67576"/>
    <w:rsid w:val="00DC4509"/>
    <w:rsid w:val="00DD3C57"/>
    <w:rsid w:val="00DE0C72"/>
    <w:rsid w:val="00DF358D"/>
    <w:rsid w:val="00DF58C0"/>
    <w:rsid w:val="00E32CD6"/>
    <w:rsid w:val="00E7758A"/>
    <w:rsid w:val="00E94801"/>
    <w:rsid w:val="00EA31FC"/>
    <w:rsid w:val="00EA6BA0"/>
    <w:rsid w:val="00ED78F4"/>
    <w:rsid w:val="00F02B95"/>
    <w:rsid w:val="00F725ED"/>
    <w:rsid w:val="00FA3823"/>
    <w:rsid w:val="00FA66E8"/>
    <w:rsid w:val="00FC435B"/>
    <w:rsid w:val="00FC7BEE"/>
    <w:rsid w:val="00FD4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83F56"/>
  <w15:chartTrackingRefBased/>
  <w15:docId w15:val="{09658AF0-B281-479F-9E1A-E00AD476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6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E04"/>
    <w:rPr>
      <w:rFonts w:ascii="Segoe UI" w:hAnsi="Segoe UI" w:cs="Segoe UI"/>
      <w:sz w:val="18"/>
      <w:szCs w:val="18"/>
    </w:rPr>
  </w:style>
  <w:style w:type="table" w:customStyle="1" w:styleId="PlainTable11">
    <w:name w:val="Plain Table 11"/>
    <w:basedOn w:val="TableNormal"/>
    <w:uiPriority w:val="41"/>
    <w:rsid w:val="00557E04"/>
    <w:pPr>
      <w:spacing w:after="0" w:line="240" w:lineRule="auto"/>
    </w:pPr>
    <w:rPr>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557E04"/>
    <w:pPr>
      <w:spacing w:after="0" w:line="240" w:lineRule="auto"/>
      <w:ind w:left="720"/>
      <w:contextualSpacing/>
    </w:pPr>
    <w:rPr>
      <w:rFonts w:ascii="Arial" w:eastAsia="Times New Roman" w:hAnsi="Arial" w:cs="Arial"/>
      <w:sz w:val="24"/>
      <w:szCs w:val="24"/>
    </w:rPr>
  </w:style>
  <w:style w:type="character" w:styleId="Hyperlink">
    <w:name w:val="Hyperlink"/>
    <w:basedOn w:val="DefaultParagraphFont"/>
    <w:uiPriority w:val="99"/>
    <w:unhideWhenUsed/>
    <w:rsid w:val="00557E04"/>
    <w:rPr>
      <w:color w:val="0563C1" w:themeColor="hyperlink"/>
      <w:u w:val="single"/>
    </w:rPr>
  </w:style>
  <w:style w:type="character" w:customStyle="1" w:styleId="UnresolvedMention1">
    <w:name w:val="Unresolved Mention1"/>
    <w:basedOn w:val="DefaultParagraphFont"/>
    <w:uiPriority w:val="99"/>
    <w:semiHidden/>
    <w:unhideWhenUsed/>
    <w:rsid w:val="003B6340"/>
    <w:rPr>
      <w:color w:val="605E5C"/>
      <w:shd w:val="clear" w:color="auto" w:fill="E1DFDD"/>
    </w:rPr>
  </w:style>
  <w:style w:type="character" w:styleId="CommentReference">
    <w:name w:val="annotation reference"/>
    <w:basedOn w:val="DefaultParagraphFont"/>
    <w:uiPriority w:val="99"/>
    <w:semiHidden/>
    <w:unhideWhenUsed/>
    <w:rsid w:val="00D67576"/>
    <w:rPr>
      <w:sz w:val="16"/>
      <w:szCs w:val="16"/>
    </w:rPr>
  </w:style>
  <w:style w:type="paragraph" w:styleId="CommentText">
    <w:name w:val="annotation text"/>
    <w:basedOn w:val="Normal"/>
    <w:link w:val="CommentTextChar"/>
    <w:uiPriority w:val="99"/>
    <w:unhideWhenUsed/>
    <w:rsid w:val="00D67576"/>
    <w:pPr>
      <w:spacing w:after="0" w:line="240" w:lineRule="auto"/>
    </w:pPr>
    <w:rPr>
      <w:sz w:val="20"/>
      <w:szCs w:val="20"/>
    </w:rPr>
  </w:style>
  <w:style w:type="character" w:customStyle="1" w:styleId="CommentTextChar">
    <w:name w:val="Comment Text Char"/>
    <w:basedOn w:val="DefaultParagraphFont"/>
    <w:link w:val="CommentText"/>
    <w:uiPriority w:val="99"/>
    <w:rsid w:val="00D67576"/>
    <w:rPr>
      <w:sz w:val="20"/>
      <w:szCs w:val="20"/>
    </w:rPr>
  </w:style>
  <w:style w:type="character" w:styleId="FollowedHyperlink">
    <w:name w:val="FollowedHyperlink"/>
    <w:basedOn w:val="DefaultParagraphFont"/>
    <w:uiPriority w:val="99"/>
    <w:semiHidden/>
    <w:unhideWhenUsed/>
    <w:rsid w:val="005206A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40886"/>
    <w:pPr>
      <w:spacing w:after="160"/>
    </w:pPr>
    <w:rPr>
      <w:b/>
      <w:bCs/>
    </w:rPr>
  </w:style>
  <w:style w:type="character" w:customStyle="1" w:styleId="CommentSubjectChar">
    <w:name w:val="Comment Subject Char"/>
    <w:basedOn w:val="CommentTextChar"/>
    <w:link w:val="CommentSubject"/>
    <w:uiPriority w:val="99"/>
    <w:semiHidden/>
    <w:rsid w:val="00940886"/>
    <w:rPr>
      <w:b/>
      <w:bCs/>
      <w:sz w:val="20"/>
      <w:szCs w:val="20"/>
    </w:rPr>
  </w:style>
  <w:style w:type="paragraph" w:styleId="NormalWeb">
    <w:name w:val="Normal (Web)"/>
    <w:basedOn w:val="Normal"/>
    <w:uiPriority w:val="99"/>
    <w:semiHidden/>
    <w:unhideWhenUsed/>
    <w:rsid w:val="0097672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F00E7"/>
    <w:rPr>
      <w:i/>
      <w:iCs/>
    </w:rPr>
  </w:style>
  <w:style w:type="character" w:styleId="PlaceholderText">
    <w:name w:val="Placeholder Text"/>
    <w:basedOn w:val="DefaultParagraphFont"/>
    <w:uiPriority w:val="99"/>
    <w:semiHidden/>
    <w:rsid w:val="0017577C"/>
    <w:rPr>
      <w:color w:val="808080"/>
    </w:rPr>
  </w:style>
  <w:style w:type="paragraph" w:styleId="Revision">
    <w:name w:val="Revision"/>
    <w:hidden/>
    <w:uiPriority w:val="99"/>
    <w:semiHidden/>
    <w:rsid w:val="00964B4E"/>
    <w:pPr>
      <w:spacing w:after="0" w:line="240" w:lineRule="auto"/>
    </w:pPr>
  </w:style>
  <w:style w:type="character" w:styleId="UnresolvedMention">
    <w:name w:val="Unresolved Mention"/>
    <w:basedOn w:val="DefaultParagraphFont"/>
    <w:uiPriority w:val="99"/>
    <w:semiHidden/>
    <w:unhideWhenUsed/>
    <w:rsid w:val="00D406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52702">
      <w:bodyDiv w:val="1"/>
      <w:marLeft w:val="0"/>
      <w:marRight w:val="0"/>
      <w:marTop w:val="0"/>
      <w:marBottom w:val="0"/>
      <w:divBdr>
        <w:top w:val="none" w:sz="0" w:space="0" w:color="auto"/>
        <w:left w:val="none" w:sz="0" w:space="0" w:color="auto"/>
        <w:bottom w:val="none" w:sz="0" w:space="0" w:color="auto"/>
        <w:right w:val="none" w:sz="0" w:space="0" w:color="auto"/>
      </w:divBdr>
    </w:div>
    <w:div w:id="232468899">
      <w:bodyDiv w:val="1"/>
      <w:marLeft w:val="0"/>
      <w:marRight w:val="0"/>
      <w:marTop w:val="0"/>
      <w:marBottom w:val="0"/>
      <w:divBdr>
        <w:top w:val="none" w:sz="0" w:space="0" w:color="auto"/>
        <w:left w:val="none" w:sz="0" w:space="0" w:color="auto"/>
        <w:bottom w:val="none" w:sz="0" w:space="0" w:color="auto"/>
        <w:right w:val="none" w:sz="0" w:space="0" w:color="auto"/>
      </w:divBdr>
    </w:div>
    <w:div w:id="733742617">
      <w:bodyDiv w:val="1"/>
      <w:marLeft w:val="0"/>
      <w:marRight w:val="0"/>
      <w:marTop w:val="0"/>
      <w:marBottom w:val="0"/>
      <w:divBdr>
        <w:top w:val="none" w:sz="0" w:space="0" w:color="auto"/>
        <w:left w:val="none" w:sz="0" w:space="0" w:color="auto"/>
        <w:bottom w:val="none" w:sz="0" w:space="0" w:color="auto"/>
        <w:right w:val="none" w:sz="0" w:space="0" w:color="auto"/>
      </w:divBdr>
    </w:div>
    <w:div w:id="774641216">
      <w:bodyDiv w:val="1"/>
      <w:marLeft w:val="0"/>
      <w:marRight w:val="0"/>
      <w:marTop w:val="0"/>
      <w:marBottom w:val="0"/>
      <w:divBdr>
        <w:top w:val="none" w:sz="0" w:space="0" w:color="auto"/>
        <w:left w:val="none" w:sz="0" w:space="0" w:color="auto"/>
        <w:bottom w:val="none" w:sz="0" w:space="0" w:color="auto"/>
        <w:right w:val="none" w:sz="0" w:space="0" w:color="auto"/>
      </w:divBdr>
    </w:div>
    <w:div w:id="1453548293">
      <w:bodyDiv w:val="1"/>
      <w:marLeft w:val="0"/>
      <w:marRight w:val="0"/>
      <w:marTop w:val="0"/>
      <w:marBottom w:val="0"/>
      <w:divBdr>
        <w:top w:val="none" w:sz="0" w:space="0" w:color="auto"/>
        <w:left w:val="none" w:sz="0" w:space="0" w:color="auto"/>
        <w:bottom w:val="none" w:sz="0" w:space="0" w:color="auto"/>
        <w:right w:val="none" w:sz="0" w:space="0" w:color="auto"/>
      </w:divBdr>
      <w:divsChild>
        <w:div w:id="1358505118">
          <w:marLeft w:val="0"/>
          <w:marRight w:val="0"/>
          <w:marTop w:val="0"/>
          <w:marBottom w:val="0"/>
          <w:divBdr>
            <w:top w:val="none" w:sz="0" w:space="0" w:color="auto"/>
            <w:left w:val="none" w:sz="0" w:space="0" w:color="auto"/>
            <w:bottom w:val="none" w:sz="0" w:space="0" w:color="auto"/>
            <w:right w:val="none" w:sz="0" w:space="0" w:color="auto"/>
          </w:divBdr>
        </w:div>
      </w:divsChild>
    </w:div>
    <w:div w:id="184366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prsolutionsdc.com" TargetMode="External"/><Relationship Id="rId13" Type="http://schemas.openxmlformats.org/officeDocument/2006/relationships/hyperlink" Target="http://milliongirlsmoonshot.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ls.gov/opub/mlr/2015/article/stem-crisis-or-stem-surplus-yes-and-yes.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tel.com/content/www/us/en/corporate-responsibility/social-impact-and-educational-initiatives/she-will-connect.html" TargetMode="External"/><Relationship Id="rId5" Type="http://schemas.openxmlformats.org/officeDocument/2006/relationships/styles" Target="styles.xml"/><Relationship Id="rId15" Type="http://schemas.openxmlformats.org/officeDocument/2006/relationships/hyperlink" Target="http://www.nhafterschool.org" TargetMode="External"/><Relationship Id="rId10" Type="http://schemas.openxmlformats.org/officeDocument/2006/relationships/hyperlink" Target="https://stemnext.org/" TargetMode="External"/><Relationship Id="rId4" Type="http://schemas.openxmlformats.org/officeDocument/2006/relationships/numbering" Target="numbering.xml"/><Relationship Id="rId9" Type="http://schemas.openxmlformats.org/officeDocument/2006/relationships/hyperlink" Target="https://milliongirlsmoonshot.org/" TargetMode="External"/><Relationship Id="rId14" Type="http://schemas.openxmlformats.org/officeDocument/2006/relationships/hyperlink" Target="https://stemnex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40AD9BFF6D5B488FCB0273C4C4F9B8" ma:contentTypeVersion="13" ma:contentTypeDescription="Create a new document." ma:contentTypeScope="" ma:versionID="9f27ad8255e914ddd0b73b3cf96cc107">
  <xsd:schema xmlns:xsd="http://www.w3.org/2001/XMLSchema" xmlns:xs="http://www.w3.org/2001/XMLSchema" xmlns:p="http://schemas.microsoft.com/office/2006/metadata/properties" xmlns:ns3="3eecae62-8bd4-426e-ada6-1100398e4f16" xmlns:ns4="4eb2c3ab-b482-4f5c-b82c-6fc081a05108" targetNamespace="http://schemas.microsoft.com/office/2006/metadata/properties" ma:root="true" ma:fieldsID="ec9fc9c1b7ee5d78c929d225fbbbe80e" ns3:_="" ns4:_="">
    <xsd:import namespace="3eecae62-8bd4-426e-ada6-1100398e4f16"/>
    <xsd:import namespace="4eb2c3ab-b482-4f5c-b82c-6fc081a05108"/>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3:SharedWithDetails" minOccurs="0"/>
                <xsd:element ref="ns3:SharingHintHash"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ecae62-8bd4-426e-ada6-1100398e4f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b2c3ab-b482-4f5c-b82c-6fc081a05108"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F7361A-6977-4002-9A0A-887CA55717AC}">
  <ds:schemaRefs>
    <ds:schemaRef ds:uri="http://schemas.microsoft.com/sharepoint/v3/contenttype/forms"/>
  </ds:schemaRefs>
</ds:datastoreItem>
</file>

<file path=customXml/itemProps2.xml><?xml version="1.0" encoding="utf-8"?>
<ds:datastoreItem xmlns:ds="http://schemas.openxmlformats.org/officeDocument/2006/customXml" ds:itemID="{6209107B-35AA-4E3C-A0DA-DF2A62E79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ecae62-8bd4-426e-ada6-1100398e4f16"/>
    <ds:schemaRef ds:uri="4eb2c3ab-b482-4f5c-b82c-6fc081a05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95417E-56AA-4268-9A47-57247F2929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Bergen</dc:creator>
  <cp:keywords>CTPClassification=CTP_NT</cp:keywords>
  <dc:description/>
  <cp:lastModifiedBy>Lisa Lederer</cp:lastModifiedBy>
  <cp:revision>2</cp:revision>
  <cp:lastPrinted>2020-09-09T19:56:00Z</cp:lastPrinted>
  <dcterms:created xsi:type="dcterms:W3CDTF">2020-09-15T01:14:00Z</dcterms:created>
  <dcterms:modified xsi:type="dcterms:W3CDTF">2020-09-15T01:14:00Z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a72d3653-ad38-4344-ba68-202e9b4100fe</vt:lpwstr>
  </property>
  <property fmtid="{D5CDD505-2E9C-101B-9397-08002B2CF9AE}" pid="3" name="ContentTypeId">
    <vt:lpwstr>0x0101002940AD9BFF6D5B488FCB0273C4C4F9B8</vt:lpwstr>
  </property>
  <property fmtid="{D5CDD505-2E9C-101B-9397-08002B2CF9AE}" pid="4" name="CTP_TimeStamp">
    <vt:lpwstr>2020-08-04 06:55:59Z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